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CE8F2" w14:textId="7B05CF6C" w:rsidR="00265BA1" w:rsidRPr="003B2A5A" w:rsidRDefault="00265BA1" w:rsidP="00205AAA">
      <w:pPr>
        <w:rPr>
          <w:rFonts w:ascii="Times New Roman" w:hAnsi="Times New Roman" w:cs="Times New Roman"/>
          <w:i/>
          <w:iCs/>
          <w:color w:val="000000" w:themeColor="text1"/>
          <w:sz w:val="16"/>
          <w:szCs w:val="16"/>
        </w:rPr>
      </w:pPr>
    </w:p>
    <w:p w14:paraId="50216441" w14:textId="77777777" w:rsidR="00265BA1" w:rsidRPr="003B2A5A" w:rsidRDefault="00265BA1" w:rsidP="00265BA1">
      <w:pPr>
        <w:jc w:val="right"/>
        <w:rPr>
          <w:rFonts w:ascii="Times New Roman" w:hAnsi="Times New Roman" w:cs="Times New Roman"/>
          <w:b/>
          <w:i/>
          <w:color w:val="000000" w:themeColor="text1"/>
        </w:rPr>
      </w:pPr>
      <w:r w:rsidRPr="003B2A5A">
        <w:rPr>
          <w:rFonts w:ascii="Times New Roman" w:hAnsi="Times New Roman" w:cs="Times New Roman"/>
          <w:b/>
          <w:i/>
          <w:color w:val="000000" w:themeColor="text1"/>
        </w:rPr>
        <w:t>Załącznik nr 2b</w:t>
      </w:r>
    </w:p>
    <w:p w14:paraId="2C0FF160" w14:textId="77777777" w:rsidR="00265BA1" w:rsidRPr="003B2A5A" w:rsidRDefault="00265BA1" w:rsidP="00265BA1">
      <w:pPr>
        <w:jc w:val="center"/>
        <w:rPr>
          <w:rFonts w:ascii="Times New Roman" w:hAnsi="Times New Roman" w:cs="Times New Roman"/>
          <w:color w:val="000000" w:themeColor="text1"/>
        </w:rPr>
      </w:pPr>
      <w:r w:rsidRPr="003B2A5A">
        <w:rPr>
          <w:rFonts w:ascii="Times New Roman" w:hAnsi="Times New Roman" w:cs="Times New Roman"/>
          <w:color w:val="000000" w:themeColor="text1"/>
        </w:rPr>
        <w:t>ŚLĄSKI UNIWERSYTET MEDYCZNY</w:t>
      </w:r>
    </w:p>
    <w:p w14:paraId="7AABA898" w14:textId="77777777" w:rsidR="00265BA1" w:rsidRPr="003B2A5A" w:rsidRDefault="00265BA1" w:rsidP="00265BA1">
      <w:pPr>
        <w:jc w:val="center"/>
        <w:rPr>
          <w:rFonts w:ascii="Times New Roman" w:hAnsi="Times New Roman" w:cs="Times New Roman"/>
          <w:color w:val="000000" w:themeColor="text1"/>
        </w:rPr>
      </w:pPr>
      <w:r w:rsidRPr="003B2A5A">
        <w:rPr>
          <w:rFonts w:ascii="Times New Roman" w:hAnsi="Times New Roman" w:cs="Times New Roman"/>
          <w:color w:val="000000" w:themeColor="text1"/>
        </w:rPr>
        <w:t>W KATOWICACH</w:t>
      </w:r>
    </w:p>
    <w:p w14:paraId="5D6270F9" w14:textId="1FBAF44D" w:rsidR="00265BA1" w:rsidRPr="003B2A5A" w:rsidRDefault="00265BA1" w:rsidP="00205AAA">
      <w:pPr>
        <w:rPr>
          <w:rFonts w:ascii="Times New Roman" w:hAnsi="Times New Roman" w:cs="Times New Roman"/>
          <w:color w:val="000000" w:themeColor="text1"/>
        </w:rPr>
      </w:pPr>
    </w:p>
    <w:p w14:paraId="20C2A243" w14:textId="77777777" w:rsidR="00265BA1" w:rsidRPr="003B2A5A" w:rsidRDefault="00265BA1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65D7A740" w14:textId="77777777" w:rsidR="00265BA1" w:rsidRPr="003B2A5A" w:rsidRDefault="00265BA1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1D382F76" w14:textId="77777777" w:rsidR="00265BA1" w:rsidRPr="003B2A5A" w:rsidRDefault="00265BA1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0F817E90" w14:textId="77777777" w:rsidR="00265BA1" w:rsidRPr="003B2A5A" w:rsidRDefault="00265BA1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75E112BB" w14:textId="77777777" w:rsidR="00265BA1" w:rsidRPr="003B2A5A" w:rsidRDefault="00265BA1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56988785" w14:textId="77777777" w:rsidR="00265BA1" w:rsidRPr="003B2A5A" w:rsidRDefault="00265BA1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3493CF43" w14:textId="77777777" w:rsidR="00265BA1" w:rsidRPr="003B2A5A" w:rsidRDefault="00265BA1" w:rsidP="00265BA1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582FDEE" w14:textId="77777777" w:rsidR="00265BA1" w:rsidRPr="003B2A5A" w:rsidRDefault="00265BA1" w:rsidP="00265BA1">
      <w:pPr>
        <w:spacing w:line="360" w:lineRule="auto"/>
        <w:jc w:val="center"/>
        <w:rPr>
          <w:rFonts w:ascii="Times New Roman" w:hAnsi="Times New Roman" w:cs="Times New Roman"/>
          <w:b/>
          <w:smallCaps/>
          <w:color w:val="000000" w:themeColor="text1"/>
          <w:sz w:val="28"/>
          <w:szCs w:val="28"/>
        </w:rPr>
      </w:pPr>
      <w:r w:rsidRPr="003B2A5A">
        <w:rPr>
          <w:rFonts w:ascii="Times New Roman" w:hAnsi="Times New Roman" w:cs="Times New Roman"/>
          <w:b/>
          <w:smallCaps/>
          <w:color w:val="000000" w:themeColor="text1"/>
          <w:sz w:val="28"/>
          <w:szCs w:val="28"/>
        </w:rPr>
        <w:t xml:space="preserve">Program studiów </w:t>
      </w:r>
    </w:p>
    <w:p w14:paraId="2D545CF8" w14:textId="38974D01" w:rsidR="00265BA1" w:rsidRPr="003B2A5A" w:rsidRDefault="00265BA1" w:rsidP="00265BA1">
      <w:pPr>
        <w:spacing w:line="360" w:lineRule="auto"/>
        <w:jc w:val="center"/>
        <w:rPr>
          <w:rFonts w:ascii="Times New Roman" w:hAnsi="Times New Roman" w:cs="Times New Roman"/>
          <w:b/>
          <w:i/>
          <w:smallCaps/>
          <w:color w:val="000000" w:themeColor="text1"/>
          <w:sz w:val="36"/>
          <w:szCs w:val="36"/>
        </w:rPr>
      </w:pPr>
      <w:r w:rsidRPr="003B2A5A">
        <w:rPr>
          <w:rFonts w:ascii="Times New Roman" w:hAnsi="Times New Roman" w:cs="Times New Roman"/>
          <w:b/>
          <w:smallCaps/>
          <w:color w:val="000000" w:themeColor="text1"/>
          <w:sz w:val="28"/>
          <w:szCs w:val="28"/>
        </w:rPr>
        <w:t xml:space="preserve">Dla kierunku </w:t>
      </w:r>
      <w:r w:rsidR="0094756B">
        <w:rPr>
          <w:rFonts w:ascii="Times New Roman" w:hAnsi="Times New Roman" w:cs="Times New Roman"/>
          <w:b/>
          <w:smallCaps/>
          <w:color w:val="000000" w:themeColor="text1"/>
          <w:sz w:val="28"/>
          <w:szCs w:val="28"/>
        </w:rPr>
        <w:t>farmacja</w:t>
      </w:r>
    </w:p>
    <w:p w14:paraId="187F50D7" w14:textId="2FF682D6" w:rsidR="00265BA1" w:rsidRPr="003B2A5A" w:rsidRDefault="00265BA1" w:rsidP="00265BA1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B2A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studia </w:t>
      </w:r>
      <w:r w:rsidR="004B6F3B" w:rsidRPr="003B2A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jednolite magisterskie</w:t>
      </w:r>
    </w:p>
    <w:p w14:paraId="674D0B2A" w14:textId="77777777" w:rsidR="00265BA1" w:rsidRPr="003B2A5A" w:rsidRDefault="00265BA1" w:rsidP="00265BA1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1B239E7" w14:textId="69EE371C" w:rsidR="00265BA1" w:rsidRPr="003B2A5A" w:rsidRDefault="00265BA1" w:rsidP="00265BA1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3B2A5A">
        <w:rPr>
          <w:rFonts w:ascii="Times New Roman" w:hAnsi="Times New Roman" w:cs="Times New Roman"/>
          <w:b/>
        </w:rPr>
        <w:t xml:space="preserve">Cykl kształcenia </w:t>
      </w:r>
      <w:r w:rsidR="004B6F3B" w:rsidRPr="003B2A5A">
        <w:rPr>
          <w:rFonts w:ascii="Times New Roman" w:hAnsi="Times New Roman" w:cs="Times New Roman"/>
          <w:b/>
        </w:rPr>
        <w:t>202</w:t>
      </w:r>
      <w:r w:rsidR="00B8383F">
        <w:rPr>
          <w:rFonts w:ascii="Times New Roman" w:hAnsi="Times New Roman" w:cs="Times New Roman"/>
          <w:b/>
        </w:rPr>
        <w:t>5</w:t>
      </w:r>
      <w:r w:rsidR="0086754C" w:rsidRPr="003B2A5A">
        <w:rPr>
          <w:rFonts w:ascii="Times New Roman" w:hAnsi="Times New Roman" w:cs="Times New Roman"/>
          <w:b/>
        </w:rPr>
        <w:t>-</w:t>
      </w:r>
      <w:r w:rsidR="004B6F3B" w:rsidRPr="003B2A5A">
        <w:rPr>
          <w:rFonts w:ascii="Times New Roman" w:hAnsi="Times New Roman" w:cs="Times New Roman"/>
          <w:b/>
        </w:rPr>
        <w:t>20</w:t>
      </w:r>
      <w:r w:rsidR="00B8383F">
        <w:rPr>
          <w:rFonts w:ascii="Times New Roman" w:hAnsi="Times New Roman" w:cs="Times New Roman"/>
          <w:b/>
        </w:rPr>
        <w:t>31</w:t>
      </w:r>
    </w:p>
    <w:p w14:paraId="7D641F1E" w14:textId="77777777" w:rsidR="00265BA1" w:rsidRPr="003B2A5A" w:rsidRDefault="00265BA1" w:rsidP="00265BA1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050AB7B1" w14:textId="46B2CF8D" w:rsidR="00265BA1" w:rsidRPr="003B2A5A" w:rsidRDefault="00265BA1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54D12226" w14:textId="3841C3D7" w:rsidR="00205AAA" w:rsidRPr="003B2A5A" w:rsidRDefault="00205AAA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4E02DB3B" w14:textId="672E2BFA" w:rsidR="00205AAA" w:rsidRPr="003B2A5A" w:rsidRDefault="00205AAA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715A07C9" w14:textId="0781D6D3" w:rsidR="00205AAA" w:rsidRPr="003B2A5A" w:rsidRDefault="00205AAA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1B1B0857" w14:textId="6F79FD94" w:rsidR="00205AAA" w:rsidRPr="003B2A5A" w:rsidRDefault="00205AAA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36020CC7" w14:textId="0AED1D40" w:rsidR="00205AAA" w:rsidRPr="003B2A5A" w:rsidRDefault="00205AAA" w:rsidP="00205AAA">
      <w:pPr>
        <w:tabs>
          <w:tab w:val="left" w:pos="1668"/>
        </w:tabs>
        <w:rPr>
          <w:rFonts w:ascii="Times New Roman" w:hAnsi="Times New Roman" w:cs="Times New Roman"/>
          <w:color w:val="000000" w:themeColor="text1"/>
        </w:rPr>
      </w:pPr>
    </w:p>
    <w:p w14:paraId="566D975E" w14:textId="7EF39D4A" w:rsidR="00205AAA" w:rsidRPr="003B2A5A" w:rsidRDefault="00205AAA" w:rsidP="00205AAA">
      <w:pPr>
        <w:tabs>
          <w:tab w:val="left" w:pos="1668"/>
        </w:tabs>
        <w:rPr>
          <w:rFonts w:ascii="Times New Roman" w:hAnsi="Times New Roman" w:cs="Times New Roman"/>
          <w:color w:val="000000" w:themeColor="text1"/>
        </w:rPr>
      </w:pPr>
    </w:p>
    <w:p w14:paraId="62E62780" w14:textId="77777777" w:rsidR="00205AAA" w:rsidRPr="003B2A5A" w:rsidRDefault="00205AAA" w:rsidP="00205AAA">
      <w:pPr>
        <w:tabs>
          <w:tab w:val="left" w:pos="1668"/>
        </w:tabs>
        <w:rPr>
          <w:rFonts w:ascii="Times New Roman" w:hAnsi="Times New Roman" w:cs="Times New Roman"/>
          <w:color w:val="000000" w:themeColor="text1"/>
        </w:rPr>
      </w:pPr>
    </w:p>
    <w:p w14:paraId="35757E75" w14:textId="5F1CF7C2" w:rsidR="00205AAA" w:rsidRPr="003B2A5A" w:rsidRDefault="00205AAA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7559B9BF" w14:textId="77777777" w:rsidR="00205AAA" w:rsidRPr="003B2A5A" w:rsidRDefault="00205AAA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25C8AEDB" w14:textId="77777777" w:rsidR="000B6868" w:rsidRPr="003B2A5A" w:rsidRDefault="000B6868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1EE8DAF5" w14:textId="77777777" w:rsidR="000B6868" w:rsidRPr="003B2A5A" w:rsidRDefault="000B6868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0735A319" w14:textId="77777777" w:rsidR="00265BA1" w:rsidRPr="003B2A5A" w:rsidRDefault="00265BA1" w:rsidP="00755BD7">
      <w:pPr>
        <w:pStyle w:val="Akapitzlist"/>
        <w:numPr>
          <w:ilvl w:val="0"/>
          <w:numId w:val="24"/>
        </w:numPr>
        <w:spacing w:after="200" w:line="276" w:lineRule="auto"/>
        <w:ind w:left="0" w:hanging="284"/>
        <w:rPr>
          <w:rFonts w:ascii="Times New Roman" w:hAnsi="Times New Roman" w:cs="Times New Roman"/>
          <w:b/>
          <w:color w:val="000000" w:themeColor="text1"/>
        </w:rPr>
      </w:pPr>
      <w:r w:rsidRPr="003B2A5A">
        <w:rPr>
          <w:rFonts w:ascii="Times New Roman" w:hAnsi="Times New Roman" w:cs="Times New Roman"/>
          <w:b/>
          <w:color w:val="000000" w:themeColor="text1"/>
        </w:rPr>
        <w:lastRenderedPageBreak/>
        <w:t>OGÓLNA CHARAKTERYSTYKA STUDIÓW</w:t>
      </w:r>
    </w:p>
    <w:p w14:paraId="2FBEA67D" w14:textId="77777777" w:rsidR="00265BA1" w:rsidRPr="003B2A5A" w:rsidRDefault="00265BA1" w:rsidP="00265BA1">
      <w:pPr>
        <w:rPr>
          <w:rFonts w:ascii="Times New Roman" w:hAnsi="Times New Roman" w:cs="Times New Roman"/>
          <w:vanish/>
          <w:color w:val="000000" w:themeColor="text1"/>
        </w:rPr>
      </w:pPr>
    </w:p>
    <w:tbl>
      <w:tblPr>
        <w:tblpPr w:leftFromText="141" w:rightFromText="141" w:vertAnchor="text" w:horzAnchor="margin" w:tblpY="367"/>
        <w:tblW w:w="9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5"/>
        <w:gridCol w:w="2506"/>
        <w:gridCol w:w="2277"/>
      </w:tblGrid>
      <w:tr w:rsidR="006B0409" w:rsidRPr="003B2A5A" w14:paraId="27026B15" w14:textId="77777777" w:rsidTr="00C618A1">
        <w:trPr>
          <w:trHeight w:val="556"/>
        </w:trPr>
        <w:tc>
          <w:tcPr>
            <w:tcW w:w="4365" w:type="dxa"/>
            <w:vAlign w:val="center"/>
          </w:tcPr>
          <w:p w14:paraId="4005C9EC" w14:textId="77777777" w:rsidR="00265BA1" w:rsidRPr="003B2A5A" w:rsidRDefault="00265BA1" w:rsidP="00C618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color w:val="000000" w:themeColor="text1"/>
              </w:rPr>
              <w:t>Kierunek studiów:</w:t>
            </w:r>
          </w:p>
        </w:tc>
        <w:tc>
          <w:tcPr>
            <w:tcW w:w="4783" w:type="dxa"/>
            <w:gridSpan w:val="2"/>
            <w:vAlign w:val="center"/>
          </w:tcPr>
          <w:p w14:paraId="39204BA2" w14:textId="742B7428" w:rsidR="00265BA1" w:rsidRPr="003B2A5A" w:rsidRDefault="0094756B" w:rsidP="00C618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FARMACJA</w:t>
            </w:r>
          </w:p>
        </w:tc>
      </w:tr>
      <w:tr w:rsidR="006B0409" w:rsidRPr="003B2A5A" w14:paraId="142E00E1" w14:textId="77777777" w:rsidTr="00C618A1">
        <w:trPr>
          <w:trHeight w:val="439"/>
        </w:trPr>
        <w:tc>
          <w:tcPr>
            <w:tcW w:w="4365" w:type="dxa"/>
            <w:vAlign w:val="center"/>
          </w:tcPr>
          <w:p w14:paraId="22D2C751" w14:textId="77777777" w:rsidR="00265BA1" w:rsidRPr="003B2A5A" w:rsidRDefault="00265BA1" w:rsidP="00C618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color w:val="000000" w:themeColor="text1"/>
              </w:rPr>
              <w:t>Forma studiów:</w:t>
            </w:r>
          </w:p>
        </w:tc>
        <w:tc>
          <w:tcPr>
            <w:tcW w:w="4783" w:type="dxa"/>
            <w:gridSpan w:val="2"/>
            <w:vAlign w:val="center"/>
          </w:tcPr>
          <w:p w14:paraId="0B353B3B" w14:textId="2871B756" w:rsidR="00265BA1" w:rsidRPr="003B2A5A" w:rsidRDefault="003B2A5A" w:rsidP="00C618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b/>
              </w:rPr>
              <w:t>STACJONARNE</w:t>
            </w:r>
          </w:p>
        </w:tc>
      </w:tr>
      <w:tr w:rsidR="003B2A5A" w:rsidRPr="003B2A5A" w14:paraId="40154802" w14:textId="77777777" w:rsidTr="00C618A1">
        <w:trPr>
          <w:trHeight w:val="439"/>
        </w:trPr>
        <w:tc>
          <w:tcPr>
            <w:tcW w:w="4365" w:type="dxa"/>
            <w:vAlign w:val="center"/>
          </w:tcPr>
          <w:p w14:paraId="43E4854A" w14:textId="77777777" w:rsidR="003B2A5A" w:rsidRPr="003B2A5A" w:rsidRDefault="003B2A5A" w:rsidP="003B2A5A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color w:val="000000" w:themeColor="text1"/>
              </w:rPr>
              <w:t>Poziom kształcenia:</w:t>
            </w:r>
          </w:p>
        </w:tc>
        <w:tc>
          <w:tcPr>
            <w:tcW w:w="4783" w:type="dxa"/>
            <w:gridSpan w:val="2"/>
            <w:vAlign w:val="center"/>
          </w:tcPr>
          <w:p w14:paraId="30DA41A6" w14:textId="64B51EE0" w:rsidR="003B2A5A" w:rsidRPr="003B2A5A" w:rsidRDefault="003B2A5A" w:rsidP="003B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b/>
              </w:rPr>
              <w:t>JEDNOLITE STUDIA MAGISTERSKIE</w:t>
            </w:r>
          </w:p>
        </w:tc>
      </w:tr>
      <w:tr w:rsidR="003B2A5A" w:rsidRPr="003B2A5A" w14:paraId="37F48E5D" w14:textId="77777777" w:rsidTr="00C618A1">
        <w:trPr>
          <w:trHeight w:val="439"/>
        </w:trPr>
        <w:tc>
          <w:tcPr>
            <w:tcW w:w="4365" w:type="dxa"/>
            <w:vAlign w:val="center"/>
          </w:tcPr>
          <w:p w14:paraId="0B78523E" w14:textId="77777777" w:rsidR="003B2A5A" w:rsidRPr="003B2A5A" w:rsidRDefault="003B2A5A" w:rsidP="003B2A5A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color w:val="000000" w:themeColor="text1"/>
              </w:rPr>
              <w:t>Profil kształcenia:</w:t>
            </w:r>
          </w:p>
        </w:tc>
        <w:tc>
          <w:tcPr>
            <w:tcW w:w="4783" w:type="dxa"/>
            <w:gridSpan w:val="2"/>
            <w:vAlign w:val="center"/>
          </w:tcPr>
          <w:p w14:paraId="21F7BC03" w14:textId="520E01B2" w:rsidR="003B2A5A" w:rsidRPr="003B2A5A" w:rsidRDefault="0094756B" w:rsidP="003B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ogólnoakademicki</w:t>
            </w:r>
          </w:p>
        </w:tc>
      </w:tr>
      <w:tr w:rsidR="003B2A5A" w:rsidRPr="003B2A5A" w14:paraId="688FFBA8" w14:textId="77777777" w:rsidTr="00C618A1">
        <w:trPr>
          <w:trHeight w:val="439"/>
        </w:trPr>
        <w:tc>
          <w:tcPr>
            <w:tcW w:w="4365" w:type="dxa"/>
            <w:vAlign w:val="center"/>
          </w:tcPr>
          <w:p w14:paraId="3C06665E" w14:textId="77777777" w:rsidR="003B2A5A" w:rsidRPr="003B2A5A" w:rsidRDefault="003B2A5A" w:rsidP="003B2A5A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color w:val="000000" w:themeColor="text1"/>
              </w:rPr>
              <w:t>Dziedzina/dyscyplina naukowa:</w:t>
            </w:r>
          </w:p>
        </w:tc>
        <w:tc>
          <w:tcPr>
            <w:tcW w:w="4783" w:type="dxa"/>
            <w:gridSpan w:val="2"/>
            <w:vAlign w:val="center"/>
          </w:tcPr>
          <w:p w14:paraId="5C920328" w14:textId="4C60B924" w:rsidR="003B2A5A" w:rsidRPr="003B2A5A" w:rsidRDefault="003B2A5A" w:rsidP="003B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b/>
                <w:color w:val="000000" w:themeColor="text1"/>
              </w:rPr>
              <w:t>nauk medycznych i nauk o zdrowiu/</w:t>
            </w:r>
            <w:r w:rsidR="0094756B">
              <w:rPr>
                <w:rFonts w:ascii="Times New Roman" w:hAnsi="Times New Roman" w:cs="Times New Roman"/>
                <w:b/>
                <w:color w:val="000000" w:themeColor="text1"/>
              </w:rPr>
              <w:t>nauki farmaceutyczne (100%)</w:t>
            </w:r>
          </w:p>
        </w:tc>
      </w:tr>
      <w:tr w:rsidR="003B2A5A" w:rsidRPr="003B2A5A" w14:paraId="302F81C9" w14:textId="77777777" w:rsidTr="00C618A1">
        <w:trPr>
          <w:trHeight w:val="439"/>
        </w:trPr>
        <w:tc>
          <w:tcPr>
            <w:tcW w:w="4365" w:type="dxa"/>
            <w:vAlign w:val="center"/>
          </w:tcPr>
          <w:p w14:paraId="76B64BF9" w14:textId="77777777" w:rsidR="003B2A5A" w:rsidRPr="003B2A5A" w:rsidRDefault="003B2A5A" w:rsidP="003B2A5A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color w:val="000000" w:themeColor="text1"/>
              </w:rPr>
              <w:t>Poziom Polskiej Ramy Kwalifikacji:</w:t>
            </w:r>
          </w:p>
        </w:tc>
        <w:tc>
          <w:tcPr>
            <w:tcW w:w="4783" w:type="dxa"/>
            <w:gridSpan w:val="2"/>
            <w:vAlign w:val="center"/>
          </w:tcPr>
          <w:p w14:paraId="4A8D7788" w14:textId="430FFFED" w:rsidR="003B2A5A" w:rsidRPr="003B2A5A" w:rsidRDefault="003B2A5A" w:rsidP="003B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b/>
              </w:rPr>
              <w:t>PRK VII</w:t>
            </w:r>
          </w:p>
        </w:tc>
      </w:tr>
      <w:tr w:rsidR="003B2A5A" w:rsidRPr="003B2A5A" w14:paraId="4151020F" w14:textId="77777777" w:rsidTr="00C618A1">
        <w:trPr>
          <w:trHeight w:val="439"/>
        </w:trPr>
        <w:tc>
          <w:tcPr>
            <w:tcW w:w="4365" w:type="dxa"/>
            <w:vAlign w:val="center"/>
          </w:tcPr>
          <w:p w14:paraId="2992CCA5" w14:textId="77777777" w:rsidR="003B2A5A" w:rsidRPr="003B2A5A" w:rsidRDefault="003B2A5A" w:rsidP="003B2A5A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color w:val="000000" w:themeColor="text1"/>
              </w:rPr>
              <w:t>Tytuł zawodowy nadawany absolwentom:</w:t>
            </w:r>
          </w:p>
        </w:tc>
        <w:tc>
          <w:tcPr>
            <w:tcW w:w="4783" w:type="dxa"/>
            <w:gridSpan w:val="2"/>
            <w:vAlign w:val="center"/>
          </w:tcPr>
          <w:p w14:paraId="7FC19A7F" w14:textId="6060147F" w:rsidR="003B2A5A" w:rsidRPr="003B2A5A" w:rsidRDefault="003B2A5A" w:rsidP="003B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b/>
              </w:rPr>
              <w:t>MAGISTER</w:t>
            </w:r>
          </w:p>
        </w:tc>
      </w:tr>
      <w:tr w:rsidR="003B2A5A" w:rsidRPr="003B2A5A" w14:paraId="7A4C2FF6" w14:textId="77777777" w:rsidTr="00C618A1">
        <w:trPr>
          <w:trHeight w:val="619"/>
        </w:trPr>
        <w:tc>
          <w:tcPr>
            <w:tcW w:w="6871" w:type="dxa"/>
            <w:gridSpan w:val="2"/>
            <w:vAlign w:val="center"/>
          </w:tcPr>
          <w:p w14:paraId="5BC8C01B" w14:textId="77777777" w:rsidR="003B2A5A" w:rsidRPr="003B2A5A" w:rsidRDefault="003B2A5A" w:rsidP="003B2A5A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b/>
                <w:color w:val="000000" w:themeColor="text1"/>
              </w:rPr>
              <w:t>Nazwa wskaźnika</w:t>
            </w:r>
          </w:p>
        </w:tc>
        <w:tc>
          <w:tcPr>
            <w:tcW w:w="2277" w:type="dxa"/>
            <w:vAlign w:val="center"/>
          </w:tcPr>
          <w:p w14:paraId="3F7EB0AA" w14:textId="77777777" w:rsidR="003B2A5A" w:rsidRPr="003B2A5A" w:rsidRDefault="003B2A5A" w:rsidP="003B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b/>
                <w:color w:val="000000" w:themeColor="text1"/>
              </w:rPr>
              <w:t>Liczba punktów ECTS/Liczba godzin</w:t>
            </w:r>
          </w:p>
        </w:tc>
      </w:tr>
      <w:tr w:rsidR="0094756B" w:rsidRPr="003B2A5A" w14:paraId="517B0076" w14:textId="77777777" w:rsidTr="00C618A1">
        <w:trPr>
          <w:trHeight w:val="20"/>
        </w:trPr>
        <w:tc>
          <w:tcPr>
            <w:tcW w:w="6871" w:type="dxa"/>
            <w:gridSpan w:val="2"/>
            <w:vAlign w:val="center"/>
          </w:tcPr>
          <w:p w14:paraId="57D8F823" w14:textId="77777777" w:rsidR="0094756B" w:rsidRPr="003B2A5A" w:rsidRDefault="0094756B" w:rsidP="0094756B">
            <w:pPr>
              <w:spacing w:before="60" w:after="60"/>
              <w:rPr>
                <w:rFonts w:ascii="Times New Roman" w:hAnsi="Times New Roman" w:cs="Times New Roman"/>
              </w:rPr>
            </w:pPr>
            <w:r w:rsidRPr="003B2A5A">
              <w:rPr>
                <w:rFonts w:ascii="Times New Roman" w:hAnsi="Times New Roman" w:cs="Times New Roman"/>
              </w:rPr>
              <w:t>Liczba semestrów i punktów ECTS konieczna do ukończenia studiów na ocenianym kierunku na danym poziomie</w:t>
            </w:r>
          </w:p>
        </w:tc>
        <w:tc>
          <w:tcPr>
            <w:tcW w:w="2277" w:type="dxa"/>
            <w:vAlign w:val="center"/>
          </w:tcPr>
          <w:p w14:paraId="39B435A6" w14:textId="467A303B" w:rsidR="0094756B" w:rsidRPr="003B2A5A" w:rsidRDefault="0094756B" w:rsidP="0094756B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64B4E">
              <w:rPr>
                <w:b/>
              </w:rPr>
              <w:t>11</w:t>
            </w:r>
            <w:r w:rsidRPr="00364B4E">
              <w:t xml:space="preserve"> / </w:t>
            </w:r>
            <w:r w:rsidRPr="00364B4E">
              <w:rPr>
                <w:b/>
              </w:rPr>
              <w:t>3</w:t>
            </w:r>
            <w:r w:rsidR="00ED4667">
              <w:rPr>
                <w:b/>
              </w:rPr>
              <w:t>6</w:t>
            </w:r>
            <w:r w:rsidRPr="00364B4E">
              <w:rPr>
                <w:b/>
              </w:rPr>
              <w:t>0</w:t>
            </w:r>
          </w:p>
        </w:tc>
      </w:tr>
      <w:tr w:rsidR="0094756B" w:rsidRPr="003B2A5A" w14:paraId="277249B9" w14:textId="77777777" w:rsidTr="00C618A1">
        <w:trPr>
          <w:trHeight w:val="20"/>
        </w:trPr>
        <w:tc>
          <w:tcPr>
            <w:tcW w:w="6871" w:type="dxa"/>
            <w:gridSpan w:val="2"/>
            <w:vAlign w:val="center"/>
          </w:tcPr>
          <w:p w14:paraId="76CDA2EE" w14:textId="1D2A9E59" w:rsidR="0094756B" w:rsidRPr="003B2A5A" w:rsidRDefault="0094756B" w:rsidP="0094756B">
            <w:pPr>
              <w:spacing w:before="60" w:after="60"/>
              <w:rPr>
                <w:rFonts w:ascii="Times New Roman" w:hAnsi="Times New Roman" w:cs="Times New Roman"/>
              </w:rPr>
            </w:pPr>
            <w:r w:rsidRPr="003B2A5A">
              <w:rPr>
                <w:rFonts w:ascii="Times New Roman" w:hAnsi="Times New Roman" w:cs="Times New Roman"/>
              </w:rPr>
              <w:t>Łączna liczba godzin zajęć i praktyk zawodowych</w:t>
            </w:r>
          </w:p>
        </w:tc>
        <w:tc>
          <w:tcPr>
            <w:tcW w:w="2277" w:type="dxa"/>
            <w:vAlign w:val="center"/>
          </w:tcPr>
          <w:p w14:paraId="49F06C29" w14:textId="1AAE5EB0" w:rsidR="0094756B" w:rsidRPr="003B2A5A" w:rsidRDefault="00B47235" w:rsidP="0094756B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E4027">
              <w:rPr>
                <w:b/>
              </w:rPr>
              <w:t>53</w:t>
            </w:r>
            <w:r w:rsidR="00862530" w:rsidRPr="007E4027">
              <w:rPr>
                <w:b/>
              </w:rPr>
              <w:t>34</w:t>
            </w:r>
          </w:p>
        </w:tc>
      </w:tr>
      <w:tr w:rsidR="0094756B" w:rsidRPr="003B2A5A" w14:paraId="25DDE9D4" w14:textId="77777777" w:rsidTr="00C618A1">
        <w:trPr>
          <w:trHeight w:val="20"/>
        </w:trPr>
        <w:tc>
          <w:tcPr>
            <w:tcW w:w="6871" w:type="dxa"/>
            <w:gridSpan w:val="2"/>
            <w:vAlign w:val="center"/>
          </w:tcPr>
          <w:p w14:paraId="6682F61A" w14:textId="77777777" w:rsidR="0094756B" w:rsidRPr="003B2A5A" w:rsidRDefault="0094756B" w:rsidP="0094756B">
            <w:pPr>
              <w:spacing w:before="60" w:after="60"/>
              <w:rPr>
                <w:rFonts w:ascii="Times New Roman" w:hAnsi="Times New Roman" w:cs="Times New Roman"/>
              </w:rPr>
            </w:pPr>
            <w:r w:rsidRPr="003B2A5A">
              <w:rPr>
                <w:rFonts w:ascii="Times New Roman" w:hAnsi="Times New Roman" w:cs="Times New Roman"/>
              </w:rPr>
              <w:t>Łączna liczba punktów ECTS, jaką student musi uzyskać w ramach zajęć prowadzonych z bezpośrednim udziałem nauczycieli akademickich lub innych osób prowadzących zajęcia</w:t>
            </w:r>
          </w:p>
        </w:tc>
        <w:tc>
          <w:tcPr>
            <w:tcW w:w="2277" w:type="dxa"/>
            <w:vAlign w:val="center"/>
          </w:tcPr>
          <w:p w14:paraId="4928309E" w14:textId="780B4C96" w:rsidR="0094756B" w:rsidRPr="003B2A5A" w:rsidRDefault="0094756B" w:rsidP="0094756B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64B4E">
              <w:rPr>
                <w:b/>
              </w:rPr>
              <w:t>195</w:t>
            </w:r>
          </w:p>
        </w:tc>
      </w:tr>
      <w:tr w:rsidR="0094756B" w:rsidRPr="003B2A5A" w14:paraId="5195A37F" w14:textId="77777777" w:rsidTr="00C618A1">
        <w:trPr>
          <w:trHeight w:val="20"/>
        </w:trPr>
        <w:tc>
          <w:tcPr>
            <w:tcW w:w="6871" w:type="dxa"/>
            <w:gridSpan w:val="2"/>
            <w:vAlign w:val="center"/>
          </w:tcPr>
          <w:p w14:paraId="4D6027FB" w14:textId="77777777" w:rsidR="0094756B" w:rsidRPr="003B2A5A" w:rsidRDefault="0094756B" w:rsidP="0094756B">
            <w:pPr>
              <w:spacing w:before="60" w:after="60"/>
              <w:rPr>
                <w:rFonts w:ascii="Times New Roman" w:hAnsi="Times New Roman" w:cs="Times New Roman"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color w:val="000000" w:themeColor="text1"/>
              </w:rPr>
              <w:t>Łączna liczba punktów ECTS, jaką student musi uzyskać w ramach zajęć z dziedziny nauk humanistycznych lub nauk społecznych</w:t>
            </w:r>
            <w:r w:rsidRPr="003B2A5A">
              <w:rPr>
                <w:rFonts w:ascii="Times New Roman" w:hAnsi="Times New Roman" w:cs="Times New Roman"/>
                <w:color w:val="000000" w:themeColor="text1"/>
              </w:rPr>
              <w:sym w:font="Symbol" w:char="F02D"/>
            </w:r>
            <w:r w:rsidRPr="003B2A5A">
              <w:rPr>
                <w:rFonts w:ascii="Times New Roman" w:hAnsi="Times New Roman" w:cs="Times New Roman"/>
                <w:color w:val="000000" w:themeColor="text1"/>
              </w:rPr>
              <w:t>w przypadku kierunków studiów przyporządkowanych do dyscyplin w ramach dziedzin innych niż odpowiednio nauki humanistyczne lub nauki społeczne</w:t>
            </w:r>
          </w:p>
        </w:tc>
        <w:tc>
          <w:tcPr>
            <w:tcW w:w="2277" w:type="dxa"/>
            <w:vAlign w:val="center"/>
          </w:tcPr>
          <w:p w14:paraId="7CEAAA56" w14:textId="05724FD0" w:rsidR="0094756B" w:rsidRPr="003B2A5A" w:rsidRDefault="0094756B" w:rsidP="0094756B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64B4E">
              <w:rPr>
                <w:b/>
              </w:rPr>
              <w:t>9</w:t>
            </w:r>
          </w:p>
        </w:tc>
      </w:tr>
      <w:tr w:rsidR="0094756B" w:rsidRPr="003B2A5A" w14:paraId="24D6CB73" w14:textId="77777777" w:rsidTr="00C618A1">
        <w:trPr>
          <w:trHeight w:val="20"/>
        </w:trPr>
        <w:tc>
          <w:tcPr>
            <w:tcW w:w="6871" w:type="dxa"/>
            <w:gridSpan w:val="2"/>
            <w:vAlign w:val="center"/>
          </w:tcPr>
          <w:p w14:paraId="74AE1B85" w14:textId="77777777" w:rsidR="0094756B" w:rsidRPr="003B2A5A" w:rsidRDefault="0094756B" w:rsidP="0094756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 w:cs="Times New Roman"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color w:val="000000" w:themeColor="text1"/>
              </w:rPr>
              <w:t>Łączna liczba punktów ECTS przyporządkowana praktykom zawodowym/wymiar praktyk zawodowych</w:t>
            </w:r>
          </w:p>
        </w:tc>
        <w:tc>
          <w:tcPr>
            <w:tcW w:w="2277" w:type="dxa"/>
            <w:vAlign w:val="center"/>
          </w:tcPr>
          <w:p w14:paraId="5662BC18" w14:textId="0515D9A4" w:rsidR="0094756B" w:rsidRPr="003B2A5A" w:rsidRDefault="00ED4667" w:rsidP="0094756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E4027">
              <w:rPr>
                <w:b/>
              </w:rPr>
              <w:t>72</w:t>
            </w:r>
            <w:r w:rsidR="0094756B" w:rsidRPr="007E4027">
              <w:rPr>
                <w:b/>
              </w:rPr>
              <w:t>/</w:t>
            </w:r>
            <w:r w:rsidR="0094756B" w:rsidRPr="00364B4E">
              <w:rPr>
                <w:b/>
              </w:rPr>
              <w:t>1280</w:t>
            </w:r>
          </w:p>
        </w:tc>
      </w:tr>
      <w:tr w:rsidR="0094756B" w:rsidRPr="003B2A5A" w14:paraId="4E618F45" w14:textId="77777777" w:rsidTr="00B519A1">
        <w:trPr>
          <w:trHeight w:val="20"/>
        </w:trPr>
        <w:tc>
          <w:tcPr>
            <w:tcW w:w="6871" w:type="dxa"/>
            <w:gridSpan w:val="2"/>
            <w:shd w:val="clear" w:color="auto" w:fill="FFFFFF" w:themeFill="background1"/>
            <w:vAlign w:val="center"/>
          </w:tcPr>
          <w:p w14:paraId="5F47AF60" w14:textId="62F19449" w:rsidR="0094756B" w:rsidRPr="00B519A1" w:rsidRDefault="00AE7C18" w:rsidP="00853DA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519A1">
              <w:rPr>
                <w:rFonts w:ascii="Times New Roman" w:hAnsi="Times New Roman" w:cs="Times New Roman"/>
                <w:color w:val="000000" w:themeColor="text1"/>
              </w:rPr>
              <w:t>Łączna liczba punktów ECTS przyporządkowana zajęciom związanym z prowadzoną w uczelni działalnością naukową w dyscyplinie lub dyscyplinach, do których przyporządkowany jest kierunek studiów i uwzględniająca udział studentów w zajęciach przygotowujących do prowadzenia działalności naukowej lub udział w tej działalności</w:t>
            </w:r>
          </w:p>
        </w:tc>
        <w:tc>
          <w:tcPr>
            <w:tcW w:w="2277" w:type="dxa"/>
            <w:shd w:val="clear" w:color="auto" w:fill="FFFFFF" w:themeFill="background1"/>
            <w:vAlign w:val="center"/>
          </w:tcPr>
          <w:p w14:paraId="5C1FE358" w14:textId="0544AE91" w:rsidR="0094756B" w:rsidRPr="00B519A1" w:rsidRDefault="00853DA9" w:rsidP="0094756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519A1">
              <w:rPr>
                <w:b/>
              </w:rPr>
              <w:t>2</w:t>
            </w:r>
            <w:r w:rsidR="000032AA" w:rsidRPr="00B519A1">
              <w:rPr>
                <w:b/>
              </w:rPr>
              <w:t>15</w:t>
            </w:r>
          </w:p>
        </w:tc>
      </w:tr>
      <w:tr w:rsidR="0094756B" w:rsidRPr="003B2A5A" w14:paraId="65DBEEC6" w14:textId="77777777" w:rsidTr="00C618A1">
        <w:trPr>
          <w:trHeight w:val="20"/>
        </w:trPr>
        <w:tc>
          <w:tcPr>
            <w:tcW w:w="6871" w:type="dxa"/>
            <w:gridSpan w:val="2"/>
            <w:vAlign w:val="center"/>
          </w:tcPr>
          <w:p w14:paraId="0FC21DEA" w14:textId="77777777" w:rsidR="0094756B" w:rsidRPr="003B2A5A" w:rsidRDefault="0094756B" w:rsidP="0094756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 w:cs="Times New Roman"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color w:val="000000" w:themeColor="text1"/>
              </w:rPr>
              <w:t>Łączna liczba punktów ECTS przyporządkowana zajęciom do wyboru</w:t>
            </w:r>
          </w:p>
        </w:tc>
        <w:tc>
          <w:tcPr>
            <w:tcW w:w="2277" w:type="dxa"/>
            <w:vAlign w:val="center"/>
          </w:tcPr>
          <w:p w14:paraId="2502574D" w14:textId="6081184F" w:rsidR="0094756B" w:rsidRPr="003B2A5A" w:rsidRDefault="006324FE" w:rsidP="0094756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4667">
              <w:rPr>
                <w:b/>
              </w:rPr>
              <w:t>22</w:t>
            </w:r>
          </w:p>
        </w:tc>
      </w:tr>
      <w:tr w:rsidR="0094756B" w:rsidRPr="003B2A5A" w14:paraId="3630AA46" w14:textId="77777777" w:rsidTr="00C618A1">
        <w:trPr>
          <w:trHeight w:val="20"/>
        </w:trPr>
        <w:tc>
          <w:tcPr>
            <w:tcW w:w="6871" w:type="dxa"/>
            <w:gridSpan w:val="2"/>
            <w:vAlign w:val="center"/>
          </w:tcPr>
          <w:p w14:paraId="41641EE9" w14:textId="77777777" w:rsidR="0094756B" w:rsidRPr="003B2A5A" w:rsidRDefault="0094756B" w:rsidP="0094756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 w:cs="Times New Roman"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color w:val="000000" w:themeColor="text1"/>
              </w:rPr>
              <w:t>W przypadku stacjonarnych studiów pierwszego stopnia i jednolitych studiów magisterskich liczba godzin zajęć z wychowania fizycznego.</w:t>
            </w:r>
          </w:p>
        </w:tc>
        <w:tc>
          <w:tcPr>
            <w:tcW w:w="2277" w:type="dxa"/>
            <w:vAlign w:val="center"/>
          </w:tcPr>
          <w:p w14:paraId="3902A996" w14:textId="17CA3014" w:rsidR="0094756B" w:rsidRPr="003B2A5A" w:rsidRDefault="0094756B" w:rsidP="0094756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64B4E">
              <w:rPr>
                <w:b/>
              </w:rPr>
              <w:t>60</w:t>
            </w:r>
          </w:p>
        </w:tc>
      </w:tr>
    </w:tbl>
    <w:p w14:paraId="0400FD8D" w14:textId="77777777" w:rsidR="00265BA1" w:rsidRPr="003B2A5A" w:rsidRDefault="00265BA1" w:rsidP="00265BA1">
      <w:pPr>
        <w:spacing w:after="200" w:line="276" w:lineRule="auto"/>
        <w:rPr>
          <w:rFonts w:ascii="Times New Roman" w:hAnsi="Times New Roman" w:cs="Times New Roman"/>
          <w:color w:val="000000" w:themeColor="text1"/>
        </w:rPr>
      </w:pPr>
    </w:p>
    <w:p w14:paraId="1183B6ED" w14:textId="6624A2D9" w:rsidR="00265BA1" w:rsidRPr="003B2A5A" w:rsidRDefault="00265BA1" w:rsidP="00265BA1">
      <w:pPr>
        <w:spacing w:after="200" w:line="276" w:lineRule="auto"/>
        <w:rPr>
          <w:rFonts w:ascii="Times New Roman" w:hAnsi="Times New Roman" w:cs="Times New Roman"/>
          <w:color w:val="000000" w:themeColor="text1"/>
        </w:rPr>
      </w:pPr>
      <w:r w:rsidRPr="003B2A5A">
        <w:rPr>
          <w:rFonts w:ascii="Times New Roman" w:hAnsi="Times New Roman" w:cs="Times New Roman"/>
          <w:b/>
          <w:color w:val="000000" w:themeColor="text1"/>
          <w:sz w:val="20"/>
        </w:rPr>
        <w:t xml:space="preserve">Wskaźniki dotyczące programu studiów określone w rozporządzeniu Ministra Nauki i Szkolnictwa Wyższego z dnia 27 września 2018 r. w sprawie studiów </w:t>
      </w:r>
      <w:r w:rsidR="00602841" w:rsidRPr="003B2A5A">
        <w:rPr>
          <w:rFonts w:ascii="Times New Roman" w:hAnsi="Times New Roman" w:cs="Times New Roman"/>
          <w:b/>
          <w:color w:val="000000" w:themeColor="text1"/>
          <w:sz w:val="20"/>
        </w:rPr>
        <w:t>(Dz.U. 2018 poz. 1861, z późn. zm.)</w:t>
      </w:r>
    </w:p>
    <w:p w14:paraId="050D6C81" w14:textId="1E97A554" w:rsidR="00265BA1" w:rsidRPr="003B2A5A" w:rsidRDefault="00265BA1" w:rsidP="0040581C">
      <w:pPr>
        <w:ind w:left="142" w:hanging="426"/>
        <w:jc w:val="both"/>
        <w:rPr>
          <w:rFonts w:ascii="Times New Roman" w:hAnsi="Times New Roman" w:cs="Times New Roman"/>
          <w:color w:val="000000" w:themeColor="text1"/>
        </w:rPr>
      </w:pPr>
      <w:r w:rsidRPr="003B2A5A">
        <w:rPr>
          <w:rFonts w:ascii="Times New Roman" w:hAnsi="Times New Roman" w:cs="Times New Roman"/>
          <w:b/>
          <w:color w:val="000000" w:themeColor="text1"/>
        </w:rPr>
        <w:t>II.</w:t>
      </w:r>
      <w:r w:rsidRPr="003B2A5A">
        <w:rPr>
          <w:rFonts w:ascii="Times New Roman" w:hAnsi="Times New Roman" w:cs="Times New Roman"/>
          <w:b/>
          <w:color w:val="000000" w:themeColor="text1"/>
        </w:rPr>
        <w:tab/>
        <w:t xml:space="preserve">OPIS ZAKŁADANYCH EFEKTÓW UCZENIA SIĘ </w:t>
      </w:r>
      <w:r w:rsidRPr="003B2A5A">
        <w:rPr>
          <w:rFonts w:ascii="Times New Roman" w:hAnsi="Times New Roman" w:cs="Times New Roman"/>
          <w:color w:val="000000" w:themeColor="text1"/>
        </w:rPr>
        <w:t>z uwzględnieniem uniwersalnych charakterystyk pierwszego stopnia określonych w ustawie z dnia 22 grudnia 2015 r. o Zintegrowanym Systemie Kwalifikacji (</w:t>
      </w:r>
      <w:r w:rsidR="0086754C" w:rsidRPr="003B2A5A">
        <w:rPr>
          <w:rFonts w:ascii="Times New Roman" w:hAnsi="Times New Roman" w:cs="Times New Roman"/>
          <w:color w:val="000000" w:themeColor="text1"/>
        </w:rPr>
        <w:t>Dz. U. z 2020 r. poz. 226</w:t>
      </w:r>
      <w:r w:rsidRPr="003B2A5A">
        <w:rPr>
          <w:rFonts w:ascii="Times New Roman" w:hAnsi="Times New Roman" w:cs="Times New Roman"/>
          <w:color w:val="000000" w:themeColor="text1"/>
        </w:rPr>
        <w:t xml:space="preserve">) oraz charakterystyk drugiego stopnia efektów uczenia się określonych w rozporządzeniu Ministra Nauki i Szkolnictwa Wyższego z dnia 14 listopada </w:t>
      </w:r>
      <w:r w:rsidRPr="003B2A5A">
        <w:rPr>
          <w:rFonts w:ascii="Times New Roman" w:hAnsi="Times New Roman" w:cs="Times New Roman"/>
          <w:color w:val="000000" w:themeColor="text1"/>
        </w:rPr>
        <w:lastRenderedPageBreak/>
        <w:t>2018 r. w sprawie charakterystyk drugiego stopnia efektów uczenia się dla kwalifikacji na poziomach 6–8 Polskiej Ramy Kwalifikacji (Dz. U. z 2018 r. poz. 2218).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4678"/>
        <w:gridCol w:w="1417"/>
        <w:gridCol w:w="1446"/>
      </w:tblGrid>
      <w:tr w:rsidR="006B0409" w:rsidRPr="003B2A5A" w14:paraId="4AF8855B" w14:textId="77777777" w:rsidTr="00C618A1">
        <w:trPr>
          <w:trHeight w:val="1074"/>
        </w:trPr>
        <w:tc>
          <w:tcPr>
            <w:tcW w:w="1560" w:type="dxa"/>
            <w:shd w:val="clear" w:color="auto" w:fill="auto"/>
          </w:tcPr>
          <w:p w14:paraId="6F08527F" w14:textId="77777777" w:rsidR="00265BA1" w:rsidRPr="003B2A5A" w:rsidRDefault="00265BA1" w:rsidP="00C618A1">
            <w:pPr>
              <w:pStyle w:val="Akapitzlist"/>
              <w:ind w:left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3B2A5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Symbol</w:t>
            </w:r>
          </w:p>
        </w:tc>
        <w:tc>
          <w:tcPr>
            <w:tcW w:w="4678" w:type="dxa"/>
            <w:shd w:val="clear" w:color="auto" w:fill="auto"/>
          </w:tcPr>
          <w:p w14:paraId="2D51D6D6" w14:textId="77777777" w:rsidR="00265BA1" w:rsidRPr="003B2A5A" w:rsidRDefault="00265BA1" w:rsidP="00C618A1">
            <w:pPr>
              <w:pStyle w:val="Akapitzlist"/>
              <w:ind w:left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3B2A5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Kierunkowe efekty uczenia się</w:t>
            </w:r>
          </w:p>
        </w:tc>
        <w:tc>
          <w:tcPr>
            <w:tcW w:w="1417" w:type="dxa"/>
            <w:shd w:val="clear" w:color="auto" w:fill="auto"/>
          </w:tcPr>
          <w:p w14:paraId="37AB9D98" w14:textId="77777777" w:rsidR="00265BA1" w:rsidRPr="003B2A5A" w:rsidRDefault="00265BA1" w:rsidP="00C618A1">
            <w:pPr>
              <w:pStyle w:val="Akapitzlist"/>
              <w:ind w:left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3B2A5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Odniesienie do uniwersalnych charakterystyk poziomów PRK</w:t>
            </w:r>
            <w:r w:rsidRPr="003B2A5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446" w:type="dxa"/>
            <w:shd w:val="clear" w:color="auto" w:fill="auto"/>
          </w:tcPr>
          <w:p w14:paraId="4DC99F7E" w14:textId="77777777" w:rsidR="00265BA1" w:rsidRPr="003B2A5A" w:rsidRDefault="00265BA1" w:rsidP="00C618A1">
            <w:pPr>
              <w:pStyle w:val="Akapitzlist"/>
              <w:ind w:left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</w:pPr>
            <w:r w:rsidRPr="003B2A5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Odniesienie do charakterystyk drugiego stopnia</w:t>
            </w:r>
            <w:r w:rsidRPr="003B2A5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</w:tr>
      <w:tr w:rsidR="0006661D" w:rsidRPr="003B2A5A" w14:paraId="07D385D6" w14:textId="77777777" w:rsidTr="00C618A1">
        <w:trPr>
          <w:trHeight w:val="251"/>
        </w:trPr>
        <w:tc>
          <w:tcPr>
            <w:tcW w:w="9101" w:type="dxa"/>
            <w:gridSpan w:val="4"/>
            <w:shd w:val="clear" w:color="auto" w:fill="auto"/>
            <w:vAlign w:val="center"/>
          </w:tcPr>
          <w:p w14:paraId="5E80A1FE" w14:textId="31774E39" w:rsidR="0006661D" w:rsidRPr="003B2A5A" w:rsidRDefault="0006661D" w:rsidP="0006661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Ogólne</w:t>
            </w:r>
          </w:p>
        </w:tc>
      </w:tr>
      <w:tr w:rsidR="006B0409" w:rsidRPr="003B2A5A" w14:paraId="754E194D" w14:textId="77777777" w:rsidTr="00C618A1">
        <w:trPr>
          <w:trHeight w:val="251"/>
        </w:trPr>
        <w:tc>
          <w:tcPr>
            <w:tcW w:w="9101" w:type="dxa"/>
            <w:gridSpan w:val="4"/>
            <w:shd w:val="clear" w:color="auto" w:fill="auto"/>
            <w:vAlign w:val="center"/>
          </w:tcPr>
          <w:p w14:paraId="3B20D311" w14:textId="77777777" w:rsidR="00265BA1" w:rsidRPr="003B2A5A" w:rsidRDefault="00265BA1" w:rsidP="00C618A1">
            <w:pPr>
              <w:pStyle w:val="Akapitzlist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b/>
                <w:color w:val="000000" w:themeColor="text1"/>
              </w:rPr>
              <w:t>Wiedza: absolwent zna i rozumie</w:t>
            </w:r>
          </w:p>
        </w:tc>
      </w:tr>
      <w:tr w:rsidR="0094756B" w:rsidRPr="003B2A5A" w14:paraId="0D062E84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0A546F0D" w14:textId="77777777" w:rsidR="0094756B" w:rsidRPr="0019740F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O.W1</w:t>
            </w:r>
            <w:r>
              <w:rPr>
                <w:b/>
              </w:rPr>
              <w:t>.</w:t>
            </w:r>
          </w:p>
          <w:p w14:paraId="502D8EEA" w14:textId="77777777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7ED08F3B" w14:textId="1280D74C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problematykę z zakresu dyscypliny naukowej – nauki farmaceutyczne – w stopniu zaawansowanym;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213BDAD" w14:textId="4850A03B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P7U_W,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A605768" w14:textId="2D2828BD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P7S_WG</w:t>
            </w:r>
          </w:p>
        </w:tc>
      </w:tr>
      <w:tr w:rsidR="0094756B" w:rsidRPr="003B2A5A" w14:paraId="774A86C3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6434FA05" w14:textId="77777777" w:rsidR="0094756B" w:rsidRPr="0019740F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O.W2</w:t>
            </w:r>
            <w:r>
              <w:rPr>
                <w:b/>
              </w:rPr>
              <w:t>.</w:t>
            </w:r>
          </w:p>
          <w:p w14:paraId="481891D1" w14:textId="77777777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719ED88A" w14:textId="73D03B4C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problematykę z zakresu dyscyplin naukowych – nauki medyczne (w tym etiologię najczęstszych jednostek chorobowych), nauki biologiczne, nauki chemiczne, a także z dziedziny nauk społecznych – w stopniu ogólnym;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E60943" w14:textId="581FD491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P7U_W,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4FE352C" w14:textId="056A9E2C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P7S_WG</w:t>
            </w:r>
          </w:p>
        </w:tc>
      </w:tr>
      <w:tr w:rsidR="0094756B" w:rsidRPr="003B2A5A" w14:paraId="4EA71078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5F6889C6" w14:textId="77777777" w:rsidR="0094756B" w:rsidRPr="0019740F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O.W3</w:t>
            </w:r>
            <w:r>
              <w:rPr>
                <w:b/>
              </w:rPr>
              <w:t>.</w:t>
            </w:r>
          </w:p>
          <w:p w14:paraId="653FDF84" w14:textId="77777777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5E6EB26D" w14:textId="167FD7C3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produkty lecznicze, substancje lecznicze i substancje wykorzystywane do wytwarzania leków, technologię farmaceutyczną, skutki działania substancji i produktów leczniczych na organizm człowieka;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7BFF9E1" w14:textId="582AB669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P7U_W,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AE2175C" w14:textId="25F43671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P7S_WG</w:t>
            </w:r>
          </w:p>
        </w:tc>
      </w:tr>
      <w:tr w:rsidR="0094756B" w:rsidRPr="003B2A5A" w14:paraId="74B47266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0CD80AEE" w14:textId="58B1288D" w:rsidR="0094756B" w:rsidRPr="00667931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O.W4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728087A" w14:textId="4184FEC6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i techniki badania substancji i produktów leczniczych pod względem fizykochemicznym, farmaceutycznym, farmakokinetycznym, farmakologicznym, toksykologicznym i klinicznym;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5DA1D1E" w14:textId="79A4BE05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P7U_W,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B9BD7DA" w14:textId="361D08C0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P7S_WG</w:t>
            </w:r>
          </w:p>
        </w:tc>
      </w:tr>
      <w:tr w:rsidR="0094756B" w:rsidRPr="003B2A5A" w14:paraId="43597062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4F242808" w14:textId="1F6D7D5F" w:rsidR="0094756B" w:rsidRPr="00667931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O.W5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92090B3" w14:textId="262ECED8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praktycznej farmakoterapii specjalistycznej w zakresie medycyny rodzinnej, chorób wewnętrznych, pediatrii i geriatrii;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15BFC0B" w14:textId="401ACAE4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P7U_W,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0E103BE" w14:textId="08235B22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P7S_WG</w:t>
            </w:r>
          </w:p>
        </w:tc>
      </w:tr>
      <w:tr w:rsidR="0094756B" w:rsidRPr="003B2A5A" w14:paraId="725E2211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2658EEA0" w14:textId="10A08766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740F">
              <w:rPr>
                <w:b/>
              </w:rPr>
              <w:t>O.W6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CC72540" w14:textId="6CC1F0EF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postępowania farmakoterapeutycznego i stosowania leków, wyrobów medycznych oraz środków spożywczych specjalnego przeznaczenia żywieniowego w procesie terapeutycznym;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ECD9C6" w14:textId="5EE65715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P7U_W,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F6B4C63" w14:textId="615B60EC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P7S_WG</w:t>
            </w:r>
          </w:p>
        </w:tc>
      </w:tr>
      <w:tr w:rsidR="0094756B" w:rsidRPr="003B2A5A" w14:paraId="539410C8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5A65B1C5" w14:textId="7976FD30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740F">
              <w:rPr>
                <w:b/>
              </w:rPr>
              <w:t>O.W7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A61C0CA" w14:textId="6744F111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sprawowania opieki farmaceutycznej;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32DC046" w14:textId="45A79AB1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P7U_W,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D3634CA" w14:textId="7EEC3F98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P7S_WG</w:t>
            </w:r>
          </w:p>
        </w:tc>
      </w:tr>
      <w:tr w:rsidR="0094756B" w:rsidRPr="003B2A5A" w14:paraId="4AFE48F2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23AF98C6" w14:textId="1A601753" w:rsidR="0094756B" w:rsidRPr="0019740F" w:rsidRDefault="0094756B" w:rsidP="0094756B">
            <w:pPr>
              <w:jc w:val="center"/>
              <w:rPr>
                <w:b/>
              </w:rPr>
            </w:pPr>
            <w:r w:rsidRPr="0094756B">
              <w:rPr>
                <w:b/>
              </w:rPr>
              <w:t>O.W8.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2849A7B" w14:textId="5AE0F6E9" w:rsidR="0094756B" w:rsidRPr="00783C7A" w:rsidRDefault="0094756B" w:rsidP="0094756B">
            <w:r w:rsidRPr="00B451E9">
              <w:rPr>
                <w:rFonts w:cstheme="minorHAnsi"/>
              </w:rPr>
              <w:t>etyczne, prawne i społeczne uwarunkowania wykonywania zawodu farmaceuty.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4271D26" w14:textId="77777777" w:rsidR="0094756B" w:rsidRPr="003B1CD6" w:rsidRDefault="0094756B" w:rsidP="0094756B">
            <w:pPr>
              <w:spacing w:after="0" w:line="480" w:lineRule="auto"/>
              <w:jc w:val="center"/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7B962B0B" w14:textId="77777777" w:rsidR="0094756B" w:rsidRPr="003B1CD6" w:rsidRDefault="0094756B" w:rsidP="0094756B">
            <w:pPr>
              <w:spacing w:after="0" w:line="480" w:lineRule="auto"/>
              <w:jc w:val="center"/>
            </w:pPr>
          </w:p>
        </w:tc>
      </w:tr>
      <w:tr w:rsidR="0094756B" w:rsidRPr="003B2A5A" w14:paraId="62CB6857" w14:textId="77777777" w:rsidTr="00370061">
        <w:tc>
          <w:tcPr>
            <w:tcW w:w="9101" w:type="dxa"/>
            <w:gridSpan w:val="4"/>
            <w:shd w:val="clear" w:color="auto" w:fill="auto"/>
            <w:vAlign w:val="center"/>
          </w:tcPr>
          <w:p w14:paraId="4133297D" w14:textId="77777777" w:rsidR="0094756B" w:rsidRPr="003B2A5A" w:rsidRDefault="0094756B" w:rsidP="0094756B">
            <w:pPr>
              <w:pStyle w:val="Akapitzlist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b/>
                <w:color w:val="000000" w:themeColor="text1"/>
              </w:rPr>
              <w:t>Umiejętności: absolwent potrafi</w:t>
            </w:r>
          </w:p>
        </w:tc>
      </w:tr>
      <w:tr w:rsidR="0094756B" w:rsidRPr="003B2A5A" w14:paraId="018AAB9F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306EB9D5" w14:textId="466F5850" w:rsidR="0094756B" w:rsidRPr="00667931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O.U1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2DBED42" w14:textId="70405E7A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sporządzać leki i oceniać ich jakość oraz prowadzić obrót produktami leczniczymi i wyrobami medycznymi;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29BE63" w14:textId="692C4D75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E79CBC2" w14:textId="63A4715F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94756B" w:rsidRPr="003B2A5A" w14:paraId="67DB3160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28A7FA76" w14:textId="389BD4BF" w:rsidR="0094756B" w:rsidRPr="00667931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lastRenderedPageBreak/>
              <w:t>O.U2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F4057C9" w14:textId="7075654E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sprawować nadzór na obrotem, przechowywaniem i stosowaniem substancji i produktów leczniczych, wyrobów medycznych oraz środków spożywczych specjalnego przeznaczenia żywieniowego;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748877" w14:textId="23124C32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BA4443F" w14:textId="1001D8BC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94756B" w:rsidRPr="003B2A5A" w14:paraId="0F11CCEE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0A0F355D" w14:textId="4D3D7B80" w:rsidR="0094756B" w:rsidRPr="00667931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O.U3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47ED9ED" w14:textId="62BC4C42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prowadzić badania chemiczne, farmaceutyczne, farmakologiczne, toksykologiczne oraz badania skuteczności i bezpieczeństwa substancji i produktów leczniczych;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7B01DD" w14:textId="594C3AC0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7032792" w14:textId="5C76BA21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94756B" w:rsidRPr="003B2A5A" w14:paraId="39590CFF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65779CBE" w14:textId="0E9080FD" w:rsidR="0094756B" w:rsidRPr="00667931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O.U4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8C50468" w14:textId="6CC6619B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wyszukiwać, analizować i interpretować informacje dotyczące substancji i produktów leczniczych;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946EC62" w14:textId="238DA47F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0E76D4E" w14:textId="0BEC5F93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94756B" w:rsidRPr="003B2A5A" w14:paraId="4BB2BA08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7E93212E" w14:textId="0B13B842" w:rsidR="0094756B" w:rsidRPr="00667931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O.U5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D6CD446" w14:textId="119B6B27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wykorzystywać swoją wiedzę i umiejętności na rzecz pacjenta, w celu wspomagania i nadzorowania procesów związanych ze stosowaniem leków w terapii, diagnostyce i profilaktyce chorób;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18774C" w14:textId="737B5786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CA54772" w14:textId="5DD9A970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P7S_UK</w:t>
            </w:r>
          </w:p>
        </w:tc>
      </w:tr>
      <w:tr w:rsidR="0094756B" w:rsidRPr="003B2A5A" w14:paraId="04AAB2AB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0262F994" w14:textId="1AF02DA4" w:rsidR="0094756B" w:rsidRPr="00667931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O.U6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A0D4A41" w14:textId="126A63C1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udzielać porad farmaceutycznych i prowadzić opiekę farmaceutyczną;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E66EE3" w14:textId="6CB5CC33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538F20D" w14:textId="1567C3F4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P7S_UK</w:t>
            </w:r>
          </w:p>
        </w:tc>
      </w:tr>
      <w:tr w:rsidR="0094756B" w:rsidRPr="003B2A5A" w14:paraId="6C57094A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56EC6F79" w14:textId="44F8E183" w:rsidR="0094756B" w:rsidRPr="00667931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O.U7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77D61E7" w14:textId="16819984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wykorzystywać wiedzę w zakresie racjonalizacji i optymalizacji terapii, współpracując w zespole terapeutycznym;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21B8CE" w14:textId="0CD155A5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8BB812B" w14:textId="55CF59CE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P7S_UO</w:t>
            </w:r>
          </w:p>
        </w:tc>
      </w:tr>
      <w:tr w:rsidR="0094756B" w:rsidRPr="003B2A5A" w14:paraId="36FA4820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07A04136" w14:textId="71C8F200" w:rsidR="0094756B" w:rsidRPr="00667931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O.U8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9F26998" w14:textId="04EB0B7D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planować własną aktywność edukacyjną i stale dokształcać się w celu aktualizacji wiedzy;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C9AFCE" w14:textId="144E3F58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B6A4587" w14:textId="18E0BE94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P7S_UU</w:t>
            </w:r>
          </w:p>
        </w:tc>
      </w:tr>
      <w:tr w:rsidR="0094756B" w:rsidRPr="003B2A5A" w14:paraId="47552A59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55C949AA" w14:textId="47A3CBA9" w:rsidR="0094756B" w:rsidRPr="00667931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O.U9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61BDCF2" w14:textId="4824662B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inspirować proces uczenia się innych osób;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5F7EFC2" w14:textId="62216DE8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3B58FA9" w14:textId="378237B9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P7S_UK</w:t>
            </w:r>
          </w:p>
        </w:tc>
      </w:tr>
      <w:tr w:rsidR="0094756B" w:rsidRPr="003B2A5A" w14:paraId="167BC11D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060A9819" w14:textId="6A5DB017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740F">
              <w:rPr>
                <w:b/>
              </w:rPr>
              <w:t>O.U10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F79ADC7" w14:textId="37705C75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komunikować się z pacjentem i jego rodziną w atmosferze zaufania, z uwzględnieniem potrzeb pacjenta i jego praw;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0C9C0F" w14:textId="23006F42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0CBD373" w14:textId="62B8F311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P7S_UK</w:t>
            </w:r>
          </w:p>
        </w:tc>
      </w:tr>
      <w:tr w:rsidR="0094756B" w:rsidRPr="003B2A5A" w14:paraId="61BF7384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44A97F10" w14:textId="273952C0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740F">
              <w:rPr>
                <w:b/>
              </w:rPr>
              <w:t>O.U11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57C698C" w14:textId="6C97D05D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komunikować się ze współpracownikami w zespole i dzielić się wiedzą;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E9E672" w14:textId="56069FE2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83A5AF0" w14:textId="573084FB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P7S_UK</w:t>
            </w:r>
          </w:p>
        </w:tc>
      </w:tr>
      <w:tr w:rsidR="0094756B" w:rsidRPr="003B2A5A" w14:paraId="3A432A6A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6DA3CCA4" w14:textId="5D2854E8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740F">
              <w:rPr>
                <w:b/>
              </w:rPr>
              <w:t>O.U12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FEE922F" w14:textId="17217427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krytycznie oceniać wyniki badań naukowych i odpowiednio uzasadniać stanowisko.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6AF06A" w14:textId="6422B1C5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795D618" w14:textId="220AC68F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94756B" w:rsidRPr="003B2A5A" w14:paraId="0BB8840A" w14:textId="77777777" w:rsidTr="00370061">
        <w:tc>
          <w:tcPr>
            <w:tcW w:w="9101" w:type="dxa"/>
            <w:gridSpan w:val="4"/>
            <w:shd w:val="clear" w:color="auto" w:fill="auto"/>
            <w:vAlign w:val="center"/>
          </w:tcPr>
          <w:p w14:paraId="3FE69395" w14:textId="77777777" w:rsidR="0094756B" w:rsidRPr="003B2A5A" w:rsidRDefault="0094756B" w:rsidP="0094756B">
            <w:pPr>
              <w:pStyle w:val="Akapitzlist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b/>
                <w:color w:val="000000" w:themeColor="text1"/>
              </w:rPr>
              <w:t>Kompetencje społeczne: absolwent jest gotów do</w:t>
            </w:r>
          </w:p>
        </w:tc>
      </w:tr>
      <w:tr w:rsidR="0094756B" w:rsidRPr="003B2A5A" w14:paraId="09108513" w14:textId="77777777" w:rsidTr="00370061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0AE2875" w14:textId="7F1C0536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740F">
              <w:rPr>
                <w:b/>
              </w:rPr>
              <w:t>O.K1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452EC83" w14:textId="5637996C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nawiązywania relacji z pacjentem i współpracownikami opartej na wzajemnym zaufaniu i poszanowaniu;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485FE4" w14:textId="011BB987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P7U_K,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F9382DF" w14:textId="1FA93042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P7S_KR</w:t>
            </w:r>
          </w:p>
        </w:tc>
      </w:tr>
      <w:tr w:rsidR="0094756B" w:rsidRPr="003B2A5A" w14:paraId="3560FAB2" w14:textId="77777777" w:rsidTr="00370061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9BBDEF2" w14:textId="7100F661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740F">
              <w:rPr>
                <w:b/>
              </w:rPr>
              <w:t>O.K2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764E52C" w14:textId="2E05954F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dostrzegania i rozpoznawania własnych ograniczeń, dokonywania samooceny deficytów i potrzeb edukacyjnych;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B89B2F" w14:textId="24B3FC47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P7U_K,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9261784" w14:textId="27E1E931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P7S_KK</w:t>
            </w:r>
          </w:p>
        </w:tc>
      </w:tr>
      <w:tr w:rsidR="0094756B" w:rsidRPr="003B2A5A" w14:paraId="1C3A45B2" w14:textId="77777777" w:rsidTr="00370061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B5056E1" w14:textId="4CF8DA8D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740F">
              <w:rPr>
                <w:b/>
              </w:rPr>
              <w:lastRenderedPageBreak/>
              <w:t>O.K3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4219EE0" w14:textId="273DBFB5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wdrażania zasad koleżeństwa zawodowego i współpracy w zespole specjalistów, w tym z przedstawicielami innych zawodów medycznych, także w środowisku wielokulturowym i wielonarodowościowym;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8D8C680" w14:textId="09A881B7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P7U_K,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F43EF25" w14:textId="208504FA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P7S_KR</w:t>
            </w:r>
          </w:p>
        </w:tc>
      </w:tr>
      <w:tr w:rsidR="0094756B" w:rsidRPr="003B2A5A" w14:paraId="49700813" w14:textId="77777777" w:rsidTr="00370061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3167BAB" w14:textId="01E5420C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740F">
              <w:rPr>
                <w:b/>
              </w:rPr>
              <w:t>O.K4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093024D" w14:textId="06F04B97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przestrzegania tajemnicy dotyczącej stanu zdrowia, praw pacjenta oraz zasad etyki zawodowej;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CBF9C5" w14:textId="15EC4EEA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P7U_K,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639FB72" w14:textId="259C25E0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P7S_KR</w:t>
            </w:r>
          </w:p>
        </w:tc>
      </w:tr>
      <w:tr w:rsidR="0094756B" w:rsidRPr="003B2A5A" w14:paraId="7EBF4E22" w14:textId="77777777" w:rsidTr="00370061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A0C64BB" w14:textId="53236C46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740F">
              <w:rPr>
                <w:b/>
              </w:rPr>
              <w:t>O.K5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88133A0" w14:textId="4B90823F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prezentowania postawy etyczno-moralnej zgodnej z zasadami etycznymi podejmowania działań w oparciu o kodeks etyki w praktyce zawodowej;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A644DB" w14:textId="517D494B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P7U_K,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8AC8D8E" w14:textId="4E71B1BD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P7S_KR</w:t>
            </w:r>
          </w:p>
        </w:tc>
      </w:tr>
      <w:tr w:rsidR="0094756B" w:rsidRPr="003B2A5A" w14:paraId="71BB550D" w14:textId="77777777" w:rsidTr="00370061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EF7910F" w14:textId="10FD8FD4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740F">
              <w:rPr>
                <w:b/>
              </w:rPr>
              <w:t>O.K6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A84A099" w14:textId="01E1930B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propagowania zachowań prozdrowotnych;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11F79B" w14:textId="4547BFB9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P7U_K,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554CFFA" w14:textId="6C92F9A4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P7S_KR</w:t>
            </w:r>
          </w:p>
        </w:tc>
      </w:tr>
      <w:tr w:rsidR="0094756B" w:rsidRPr="003B2A5A" w14:paraId="2222F953" w14:textId="77777777" w:rsidTr="00370061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CF2BDE1" w14:textId="6A836CB0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740F">
              <w:rPr>
                <w:b/>
              </w:rPr>
              <w:t>O.K7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76B6152" w14:textId="45D2AC8A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korzystania z obiektywnych źródeł informacji;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D812E94" w14:textId="77355F43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P7U_K,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FE4A88D" w14:textId="55948500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P7S_KR</w:t>
            </w:r>
          </w:p>
        </w:tc>
      </w:tr>
      <w:tr w:rsidR="0094756B" w:rsidRPr="003B2A5A" w14:paraId="161F4813" w14:textId="77777777" w:rsidTr="00370061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4B76FC1" w14:textId="4EED9060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740F">
              <w:rPr>
                <w:b/>
              </w:rPr>
              <w:t>O.K8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C46FB48" w14:textId="3E321608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formułowania wniosków z własnych pomiarów lub obserwacji;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A22CD87" w14:textId="1CDFD5A0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P7U_K,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4337BC1" w14:textId="52132FA5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P7S_KR</w:t>
            </w:r>
          </w:p>
        </w:tc>
      </w:tr>
      <w:tr w:rsidR="0094756B" w:rsidRPr="003B2A5A" w14:paraId="4E1F73E4" w14:textId="77777777" w:rsidTr="00370061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E0FF5AE" w14:textId="5A184CAE" w:rsidR="0094756B" w:rsidRPr="0094756B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O.K9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5511D68" w14:textId="228410F7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formułowania opinii dotyczących różnych aspektów działalności zawodowej;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E1E8BC" w14:textId="46FA7D88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P7U_K,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CAA58DA" w14:textId="12AEA36D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P7S_KO</w:t>
            </w:r>
          </w:p>
        </w:tc>
      </w:tr>
      <w:tr w:rsidR="0094756B" w:rsidRPr="003B2A5A" w14:paraId="351A5C5F" w14:textId="77777777" w:rsidTr="00370061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6A93F48" w14:textId="7E51B8A5" w:rsidR="0094756B" w:rsidRPr="0019740F" w:rsidRDefault="0094756B" w:rsidP="0094756B">
            <w:pPr>
              <w:jc w:val="center"/>
              <w:rPr>
                <w:b/>
              </w:rPr>
            </w:pPr>
            <w:r w:rsidRPr="00B451E9">
              <w:rPr>
                <w:rFonts w:cstheme="minorHAnsi"/>
              </w:rPr>
              <w:t>O.K10.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5EDAC9D" w14:textId="3F8BA853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przyjęcia odpowiedzialności związanej z decyzjami podejmowanymi w ramach działalności zawodowej, w tym w kategoriach bezpieczeństwa własnego i innych osób.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03B564" w14:textId="609E9342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P7U_K,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B527334" w14:textId="3E842989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P7S_KO</w:t>
            </w:r>
          </w:p>
        </w:tc>
      </w:tr>
      <w:tr w:rsidR="0094756B" w:rsidRPr="003B2A5A" w14:paraId="23EA2E3A" w14:textId="77777777" w:rsidTr="00370061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F755717" w14:textId="5A2860D9" w:rsidR="0094756B" w:rsidRPr="0019740F" w:rsidRDefault="0094756B" w:rsidP="0094756B">
            <w:pPr>
              <w:jc w:val="center"/>
              <w:rPr>
                <w:b/>
              </w:rPr>
            </w:pPr>
            <w:r w:rsidRPr="00B451E9">
              <w:rPr>
                <w:rFonts w:cstheme="minorHAnsi"/>
              </w:rPr>
              <w:t>O.K1</w:t>
            </w:r>
            <w:r>
              <w:rPr>
                <w:rFonts w:cstheme="minorHAnsi"/>
              </w:rPr>
              <w:t>1</w:t>
            </w:r>
            <w:r w:rsidRPr="00B451E9">
              <w:rPr>
                <w:rFonts w:cstheme="minorHAnsi"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39B0685" w14:textId="6BC554C3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nawiązywania relacji z pacjentem i współpracownikami opartej na wzajemnym zaufaniu i poszanowaniu;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D55C4DA" w14:textId="4EDB5B8C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P7U_K,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E6DC34E" w14:textId="5053D756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P7S_KR</w:t>
            </w:r>
          </w:p>
        </w:tc>
      </w:tr>
      <w:tr w:rsidR="0094756B" w:rsidRPr="003B2A5A" w14:paraId="1F9BE4A7" w14:textId="77777777" w:rsidTr="00370061">
        <w:trPr>
          <w:trHeight w:val="413"/>
        </w:trPr>
        <w:tc>
          <w:tcPr>
            <w:tcW w:w="9101" w:type="dxa"/>
            <w:gridSpan w:val="4"/>
            <w:shd w:val="clear" w:color="auto" w:fill="auto"/>
            <w:vAlign w:val="center"/>
          </w:tcPr>
          <w:p w14:paraId="75FA5500" w14:textId="69DE85A0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Szczegółowe</w:t>
            </w:r>
          </w:p>
        </w:tc>
      </w:tr>
      <w:tr w:rsidR="0094756B" w:rsidRPr="003B2A5A" w14:paraId="68667F35" w14:textId="77777777" w:rsidTr="00370061">
        <w:trPr>
          <w:trHeight w:val="413"/>
        </w:trPr>
        <w:tc>
          <w:tcPr>
            <w:tcW w:w="9101" w:type="dxa"/>
            <w:gridSpan w:val="4"/>
            <w:shd w:val="clear" w:color="auto" w:fill="auto"/>
            <w:vAlign w:val="center"/>
          </w:tcPr>
          <w:p w14:paraId="7AE61953" w14:textId="6767E109" w:rsidR="0094756B" w:rsidRPr="003B2A5A" w:rsidRDefault="0094756B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B2A5A">
              <w:rPr>
                <w:rFonts w:ascii="Times New Roman" w:hAnsi="Times New Roman" w:cs="Times New Roman"/>
                <w:b/>
                <w:color w:val="000000" w:themeColor="text1"/>
              </w:rPr>
              <w:t>Wiedza: absolwent zna i rozumie</w:t>
            </w:r>
          </w:p>
        </w:tc>
      </w:tr>
      <w:tr w:rsidR="00370061" w:rsidRPr="003B2A5A" w14:paraId="5006661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9A2A95B" w14:textId="518C5171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047D670" w14:textId="139AD1A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organizację żywej materii i cytofizjologię komórki;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EFA3A04" w14:textId="1CA78B9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0906F30" w14:textId="62A2FF2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ED14F4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3633597" w14:textId="0F1D32F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00BD0D4" w14:textId="3569A4B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podstawy genetyki klasycznej, populacyjnej i molekularnej oraz genetyczne aspekty różnicowania komórek;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5708DF" w14:textId="117AE51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5FBFACD" w14:textId="32B2ACE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B37D20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CC06DF0" w14:textId="6E39228B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D468299" w14:textId="30E20C4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dziedziczenie monogenowe i poligenowe cech człowieka oraz genetyczny polimorfizm populacji ludzkiej;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50D35E0" w14:textId="0B9FA05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6D88374" w14:textId="05D7DB1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9761837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756C5C2" w14:textId="20EF0F28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6ED7E11" w14:textId="6AFCDD6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budowę anatomiczną organizmu ludzkiego i podstawowe zależności między budową i funkcją organizmu w warunkach zdrowia i choroby;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0A1CCE" w14:textId="44FCC9E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EFFE162" w14:textId="30D9DCB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41BCA7F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5027AA4" w14:textId="0E25314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>A.W5.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B27AB69" w14:textId="01C760D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mechanizmy funkcjonowania organizmu człowieka na poziomie molekularnym, komórkowym, tkankowym i systemowym;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BE7C012" w14:textId="30F5046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4C06628" w14:textId="42B634B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83E9BAE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FC61D9D" w14:textId="43E0FA30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E6B0359" w14:textId="58DABB1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podstawy patofizjologii komórki i układów organizmu ludzkiego;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6C5C27" w14:textId="63120A4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A181085" w14:textId="46213AE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A84B51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03657F8" w14:textId="28EAEB84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FD989CE" w14:textId="5A48814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zaburzenia funkcji adaptacyjnych i regulacyjnych organizmu ludzkiego;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7886CF7" w14:textId="03DDAC7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7C9245C" w14:textId="6A2D8D4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A6F1A4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05FDB4E" w14:textId="5759E5E4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86D2251" w14:textId="2A937CE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budowę, właściwości i funkcje biologiczne aminokwasów, białek, nukleotydów, kwasów nukleinowych, węglowodanów, lipidów i witamin;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DCA553D" w14:textId="7091739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63500DF" w14:textId="170B8A4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4A07E6D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4973B57" w14:textId="2ED54BD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8CC3753" w14:textId="772C293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strukturę i funkcje błon biologicznych oraz mechanizmy transportu przez błony;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D731FE8" w14:textId="30C4580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49BB5F6" w14:textId="7770D72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478362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E99111A" w14:textId="47CB8C83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A.W10.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131F9FF" w14:textId="74355D9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molekularne aspekty transdukcji sygnałów;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5508686" w14:textId="3EFB0D9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D45A92F" w14:textId="404567F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BFFE905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916D58C" w14:textId="66DA5EC5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A.W11.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C0B38FE" w14:textId="3E5488E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główne szlaki metaboliczne i ich współzależności, mechanizmy regulacji metabolizmu i wpływ leków na te procesy;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5966003" w14:textId="41B36B1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4EE109B" w14:textId="1B1F455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D558F4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E5DA955" w14:textId="62729BF5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A.W12.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A361A19" w14:textId="4C15DDE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funkcjonowanie układu odpornościowego organizmu i mechanizmy odpowiedzi immunologicznej;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8942F30" w14:textId="19B2FB9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7E312D0" w14:textId="026B589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0254AD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CF6989F" w14:textId="61D5F186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A.W13.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B49E0E2" w14:textId="7DEF307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prowadzenia diagnostyki immunologicznej oraz zasady i metody immunoprofilaktyki i immunoterapii;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C44FEC4" w14:textId="6B31F57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DEE75AE" w14:textId="76A3A07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99FA90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A6481A6" w14:textId="679F949E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A.W14.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CCE6E62" w14:textId="5C23835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molekularne podstawy regulacji cyklu komórkowego, proliferacji, apoptozy i transformacji nowotworowej;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6D7E78" w14:textId="7E4EEC5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1998567" w14:textId="34CD7EA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0C5019D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90FD2DA" w14:textId="701563A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A.W15.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F18CA3C" w14:textId="5971DA3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problematykę rekombinacji i klonowania DNA;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136637" w14:textId="4A7FA2C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4454717" w14:textId="1D959B2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B9B390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7E9E3F1" w14:textId="7F9D4AAB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A.W16.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2DA6A7E" w14:textId="7FCE8D9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funkcje oraz metody badania genomu i transkryptomu człowieka;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0344AB9" w14:textId="0F6D99E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1238B14" w14:textId="7AB62D5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1869D9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412F99D" w14:textId="50468120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A.W17.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6FEBFEB" w14:textId="321A802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mechanizmy regulacji ekspresji genów oraz rolę epigenetyki w tym procesie;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61589F0" w14:textId="39F6A7E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359A7CA" w14:textId="4693B9B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84151E9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3D51ABF" w14:textId="3BD47DF8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A.W18.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16FEA8D" w14:textId="3DB2DE6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charakterystykę bakterii, wirusów, grzybów i pasożytów oraz zasady diagnostyki mikrobiologicznej;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D8602E9" w14:textId="2C48337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92A5666" w14:textId="68EB267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78C01F8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FDBECDF" w14:textId="61F168A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A.W19.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31B275D" w14:textId="120A58B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podstawy etiopatologii chorób zakaźnych;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3C1FA78" w14:textId="20303D1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3B2A5B6" w14:textId="75A541B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FC4CB6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59D79E2" w14:textId="054905DF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A.W20.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5599DE1" w14:textId="31FAAC7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dezynfekcji i antyseptyki oraz wpływ środków przeciwdrobnoustrojowych na mikroorganizmy i zdrowie człowieka;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0AA539" w14:textId="5FD82FC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5711F26" w14:textId="03ADB4A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5B655C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E17E81F" w14:textId="5D72F3C2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>A.W21.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630D1BE" w14:textId="78B7235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problemy zakażenia szpitalnego i zagrożenia ze strony patogenów alarmowych;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EB2FD4" w14:textId="39F7DF2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E96AEA3" w14:textId="7537CFE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FD480F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70FC9DE" w14:textId="1DFE38B6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A.W22.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3C00A62" w14:textId="24D4108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farmakopealne wymogi oraz metody badania czystości mikrobiologicznej i jałowości leków;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95B4F68" w14:textId="792EAAE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F0221B9" w14:textId="0E5E3FC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334AEC9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8592600" w14:textId="3CD272C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A.W23.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F13BB05" w14:textId="768B0D5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mikrobiologiczne metody badania mutagennego działania leków;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FA93AB" w14:textId="50C248A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1FFF3B2" w14:textId="486A1CD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B82646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F73E138" w14:textId="708A6C9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A.W24.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B93ECB9" w14:textId="4F8BBDF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charakterystykę morfologiczną i anatomiczną organizmów prokariotycznych, grzybów i roślin dostarczających surowców leczniczych i materiałów stosowanych w farmacji;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ED44B5" w14:textId="29E031D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D71A2E2" w14:textId="18E54D5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6C3A73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797B6BD" w14:textId="097512C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A.W25.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24A4D1F" w14:textId="3F02796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badawcze stosowane w systematyce oraz poszukiwaniu nowych gatunków i odmian roślin leczniczych i grzybów leczniczych;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77D7DA6" w14:textId="2FD3DD1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44A058B" w14:textId="6DD58BD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A077E4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E4AFEB5" w14:textId="6B5E5D64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A.W26.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E1A5911" w14:textId="5CF9313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prowadzenia zielnika, a także jego znaczenie i użyteczność w naukach farmaceutycznych;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D7CFEB" w14:textId="3462210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9505632" w14:textId="3398E6E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AD25AF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593530E" w14:textId="1E31C442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A.W27.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FE61042" w14:textId="5EE3383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oceny podstawowych funkcji życiowych człowieka w stanie zagrożenia oraz zasady udzielania kwalifikowanej pierwszej pomocy;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0A9B73" w14:textId="0BDDEC1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9FA8522" w14:textId="5BB77B4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77D1BBD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4B6403E" w14:textId="7642E66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A.W28.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ECB41BF" w14:textId="4DF1941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podstawowe problemy filozofii (metafizyka, epistemologia, aksjologia i etyka);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A61135" w14:textId="2901713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BEEE968" w14:textId="37603E3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E67D417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DA60F94" w14:textId="7F8EC440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A.W29.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6B06147" w14:textId="47CC047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narzędzia psychologiczne i zasady komunikacji interpersonalnej z pacjentami, ich opiekunami, lekarzami oraz pozostałymi pracownikami systemu ochrony zdrowia;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790C9B1" w14:textId="023EAC0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8967088" w14:textId="395A544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7F10CBE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D06AE75" w14:textId="230BD7BE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A.W30.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45FCCA6" w14:textId="78D3FA3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społeczne uwarunkowania i ograniczenia wynikające z choroby i niepełnosprawności człowieka;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3A9F72" w14:textId="5960B39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603B985" w14:textId="6DD6796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D382BD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DEDABB5" w14:textId="18605DAE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A.W31.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1E10377" w14:textId="7733A1B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psychologiczne i społeczne aspekty postaw i działań pomocowych;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04EC0DC" w14:textId="57FB49B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849AB2A" w14:textId="5E46E1D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551C09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46585E9" w14:textId="43F6A4E4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A.W32.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5CF24D8" w14:textId="12CEF1A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techniki biologii molekularnej w biotechnologii farmaceutycznej i terapii genowej.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C54D36" w14:textId="6052ED7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A2FC2D1" w14:textId="686BD6F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41B7FC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4136C8B" w14:textId="6820A002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838186B" w14:textId="281A1C6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fizyczne podstawy procesów fizjologicznych (krążenia, przewodnictwa nerwowego, wymiany gazowej, ruchu, wymiany substancji);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0D8788" w14:textId="0C220C6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1152AE6" w14:textId="1141D8D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C206DD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C4A9408" w14:textId="46A75D1E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41DAFC6" w14:textId="0CBFF80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wpływ czynników fizycznych i chemicznych środowiska na organizm człowieka;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1ED39F7" w14:textId="2629077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4D57618" w14:textId="0F0FA1F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E40EAF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E18FB65" w14:textId="1DAC336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F71478E" w14:textId="3B9BEEC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metodykę pomiarów wielkości biofizycznych;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7D2E1C9" w14:textId="65C55CB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02CB5A2" w14:textId="5F83C0F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17B130F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51C22AE" w14:textId="723D82CF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>B.W4.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36B5762" w14:textId="6823286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biofizyczne podstawy technik diagnostycznych i terapeutycznych;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8043334" w14:textId="5C8E725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42D1B3F" w14:textId="5FC5265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7BC4778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5326EE8" w14:textId="3CD03177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AD593E5" w14:textId="27D1931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budowę atomu i cząsteczki, układ okresowy pierwiastków chemicznych i właściwości pierwiastków, w tym izotopów promieniotwórczych w aspekcie ich wykorzystania w diagnostyce i terapii;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979B53" w14:textId="295C639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92E7E9E" w14:textId="58659A7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0E8026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D86A37C" w14:textId="1A067C3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13A8EBB" w14:textId="2E03CDF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mechanizmy tworzenia i rodzaje wiązań chemicznych oraz mechanizmy oddziaływań międzycząsteczkowych;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828F19" w14:textId="4CE344F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1B892E5" w14:textId="45DA402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F842BD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6E69E89" w14:textId="05D84FF5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85CD732" w14:textId="6302427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rodzaje i właściwości roztworów oraz metody ich sporządzania;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CB86272" w14:textId="60DBF26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8A57B9F" w14:textId="70EE67C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82E695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755BA72" w14:textId="568014C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EDE5D96" w14:textId="68BBD99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podstawowe typy reakcji chemicznych;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3B929D8" w14:textId="050F1BE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18721F4" w14:textId="2FAE16C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8260B2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3797ACB" w14:textId="0AAA585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668A119" w14:textId="09976F5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charakterystykę metali i niemetali oraz nomenklaturę i właściwości związków nieorganicznych stosowanych w diagnostyce i terapii chorób;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F936BE" w14:textId="44ADA4E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1B5D7D6" w14:textId="549C9B2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69FB5A8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C57993D" w14:textId="440C8622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B.W10.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79EA2F5" w14:textId="11963AC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identyfikacji substancji nieorganicznych, w tym metody farmakopealne;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BDE7D21" w14:textId="16F9AB9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17312A9" w14:textId="0339B4E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897E651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8ABDA91" w14:textId="2F828F7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B.W11.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3ECCA44" w14:textId="4B59177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klasyczne metody analizy ilościowej;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E184129" w14:textId="57DEAA7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3888D0B" w14:textId="143F2E5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F890BBC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5A05403" w14:textId="3EC74650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B.W12.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2C3CF35" w14:textId="33E70FA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podstawy teoretyczne i metodyczne technik spektroskopowych, elektrochemicznych, chromatograficznych i spektrometrii mas oraz zasady funkcjonowania urządzeń stosowanych w tych technikach;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CF0EF1B" w14:textId="56E1A18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211CA42" w14:textId="28FEEE1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576228A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D3F08FD" w14:textId="7DE142BA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B.W13.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648B62A" w14:textId="425002B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kryteria wyboru metody analitycznej;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814473" w14:textId="5701DD9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02BA56D" w14:textId="7D9E20B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2D98E1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017B6BE" w14:textId="45C9C757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B.W14.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8CA49C0" w14:textId="1285BF5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walidacji metody analitycznej;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37C2378" w14:textId="365A4E9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C696878" w14:textId="4186F58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6FEA4F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F2C3782" w14:textId="68F1327D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B.W15.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E5A5071" w14:textId="300931D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podstawy termodynamiki i kinetyki chemicznej oraz kwantowe podstawy budowy materii;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9CCCD34" w14:textId="718594E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0E908AE" w14:textId="2CAF4F5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A944C4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20AB86D" w14:textId="082AD61B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B.W16.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051DF46" w14:textId="6BC8B28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fizykochemię układów wielofazowych i zjawisk powierzchniowych oraz mechanizmy katalizy;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EF6AAF" w14:textId="5C83B79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EDC757E" w14:textId="4425EBE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050DDAC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63EE9AE" w14:textId="6E64847A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B.W17.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697804A" w14:textId="0D76E20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podział związków węgla i nomenklaturę związków organicznych;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D218D0C" w14:textId="7DD8AA0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B2CCA11" w14:textId="7C00B57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20103AD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954CDC0" w14:textId="213B1EC7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B.W18.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566166C" w14:textId="24CAFF4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strukturę związków organicznych w ujęciu teorii orbitali atomowych molekularnych oraz efekt rezonansowy i indukcyjny;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876DCAA" w14:textId="423DD90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2FC3EC6" w14:textId="59BB390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6BA4C7D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BF6E434" w14:textId="741885D7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B.W19.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99D8F5C" w14:textId="1AB0894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typy i mechanizmy reakcji chemicznych związków organicznych (substytucja, addycja, eliminacja);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C91888D" w14:textId="7E86D14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63051AE" w14:textId="15184D1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38E70D8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4152DCD" w14:textId="6BD3893B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>B.W20.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B8AFBDE" w14:textId="019063D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systematykę związków organicznych według grup funkcyjnych i ich właściwości;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DED7128" w14:textId="605153C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91AC899" w14:textId="2B07C18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90B633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A8BF174" w14:textId="2D448DA7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B.W21.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5BAA099" w14:textId="1B539F5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budowę i właściwości związków heterocyklicznych oraz wybranych związków naturalnych: węglowodanów, steroidów, terpenów, lipidów, peptydów i białek;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3AFBC8F" w14:textId="63980F6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7E1B5E1" w14:textId="5B94384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AC21D41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4E9ECBB" w14:textId="39FB04D4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B.W22.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D2B7ACE" w14:textId="72141A0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budowę, właściwości i sposoby otrzymywania polimerów stosowanych w technologii farmaceutycznej;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130581" w14:textId="603F4B9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CC70972" w14:textId="7744A7B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411D4E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3E8FAFD" w14:textId="6DF50597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B.W23.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BF1947A" w14:textId="083772F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preparatykę oraz metody spektroskopowe i chromatograficzne analizy związków organicznych;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DD9DA9F" w14:textId="1FE3F87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9A4D87B" w14:textId="07BFE25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DCA99D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B21832C" w14:textId="6BE4641E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B.W24.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FB2267E" w14:textId="52417B7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funkcje elementarne, podstawy rachunku różniczkowego i całkowego;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07BA52F" w14:textId="675B202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27CEE30" w14:textId="2DECB43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2C54D4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07D280D" w14:textId="33E1D340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B.W25.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C7624C2" w14:textId="352A5DF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elementy rachunku prawdopodobieństwa i statystyki matematycznej (zdarzenia i prawdopodobieństwo, zmienne losowe, dystrybuanta zmiennej losowej, wartość przeciętna i wariancja), podstawowych rozkładów zmiennych losowych, estymacji punktowej i przedziałowej parametrów;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B6CFC7F" w14:textId="6CCA38C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F1F6728" w14:textId="24F04CB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80AE15E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631D41C" w14:textId="79721DEE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B.W26.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0A32F07" w14:textId="3564CA5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testowania hipotez statystycznych oraz znaczenie korelacji i regresji;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501F4C" w14:textId="31BB9AB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FCD74E8" w14:textId="052A311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4856BB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4749B02" w14:textId="29F331F1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B.W27.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86B569F" w14:textId="76B3491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teoretyczne stosowane w farmacji oraz podstawy bioinformatyki i modelowania cząsteczkowego w zakresie projektowania leków.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8E6E2C3" w14:textId="3EAA59C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C9613E2" w14:textId="2843355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BF4F298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D812DAF" w14:textId="71CFB567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FC25809" w14:textId="5708D1B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podział substancji leczniczych według klasyfikacji anatomiczno-terapeutyczno-chemicznej (ATC);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DB8135A" w14:textId="3562CCE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9CB6BD8" w14:textId="2A5AD85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D9CE6E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F0B82BD" w14:textId="486F1BDD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7A37E7A" w14:textId="0863821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strukturę chemiczną podstawowych substancji leczniczych;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37E4DD" w14:textId="7A2B2E9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953C441" w14:textId="65A749A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BF92728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752037B" w14:textId="698CD968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05C52EF" w14:textId="6C82E0A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zależności pomiędzy strukturą chemiczną, właściwościami fizykochemicznymi i mechanizmami działania substancji leczniczych;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E67F14" w14:textId="5DC1234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5A5FD75" w14:textId="5572F03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B5B19AA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05FDF1B" w14:textId="5B7D48BD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8FEE3C7" w14:textId="73F081B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pierwiastki i związki znakowane izotopami stosowane w diagnostyce i terapii chorób;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5752262" w14:textId="3576929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9B4E252" w14:textId="20E2D3E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87E982E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0F4593E" w14:textId="705C7251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91041C4" w14:textId="6CAE163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strukturę farmakopei oraz jej znaczenie dla jakości substancji i produktów leczniczych;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B7D66B" w14:textId="38E7C9A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AA9A07D" w14:textId="2F2F5D1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E47598F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BA0DC1A" w14:textId="259A90B4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5289E8D" w14:textId="6D97EF4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stosowane w ocenie jakości substancji do celów farmaceutycznych i w analizie produktów leczniczych oraz sposoby walidacji tych metod;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257372E" w14:textId="4712096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6EC9CC7" w14:textId="19FF7F0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5B6C1FD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2439692" w14:textId="35AE05D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>C.W7.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5F42DC9" w14:textId="78C2B3B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kontroli jakości leków znakowanych izotopami;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38D748C" w14:textId="79B9C5E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4BD1AB7" w14:textId="66EA00E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8B15BA1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F3CC2C6" w14:textId="702392C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9092B28" w14:textId="6075F76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trwałość podstawowych substancji leczniczych i możliwe reakcje ich rozkładu oraz czynniki wpływające na ich trwałość;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C94F82" w14:textId="3A30F9E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8FC0DFD" w14:textId="03EEF86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98337DF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7151C95" w14:textId="1FC3A00F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FF66BF2" w14:textId="28A12EF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problematykę leków sfałszowanych;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9831CE" w14:textId="01BCE5E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8BB6E4D" w14:textId="46CBCDB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05675F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A032CD1" w14:textId="2EE03458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C.W10.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6DB40B7" w14:textId="4A939FE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wytwarzania przykładowych substancji leczniczych, stosowane operacje fizyczne oraz jednostkowe procesy chemiczne;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44E90CF" w14:textId="13A0C62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516375B" w14:textId="19DF4FC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5AD7B4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FF7C796" w14:textId="6A44E617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C.W11.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FB0BD4D" w14:textId="1C6B646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wymagania dotyczące opisu sposobu wytwarzania i oceny jakości substancji leczniczej w dokumentacji rejestracyjnej;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5B1DE6" w14:textId="2704CF0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496BBC0" w14:textId="7E860BF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E526CF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B5E69E5" w14:textId="703BDD30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C.W12.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01144A5" w14:textId="5EF6747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otrzymywania i rozdzielania optycznie czynnych substancji leczniczych oraz metody otrzymywania różnych form polimorficznych;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183283D" w14:textId="7784E75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FAB6BC6" w14:textId="40AB662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814683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B29FD25" w14:textId="43A17CAA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C.W13.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4E132A3" w14:textId="2FDEDEE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poszukiwania nowych substancji leczniczych;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60418C" w14:textId="0A7A713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DBF89C0" w14:textId="1654E67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AEA844E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1EDC051" w14:textId="253853E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C.W14.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8F7DD2E" w14:textId="141A56C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problematykę ochrony patentowej substancji do celów farmaceutycznych produktów leczniczych;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7ED3448" w14:textId="5219A37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1FB90B0" w14:textId="3CA0F65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010E245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1E29268" w14:textId="7CF7D66D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C.W15.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C17732E" w14:textId="517FEAB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właściwości fizykochemiczne i funkcjonalne podstawowych substancji pomocniczych stosowanych w technologii postaci leku;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AA658F" w14:textId="0616D62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606DB1F" w14:textId="35223D4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17E36CE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2C538C6" w14:textId="4AEA0A0F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C.W16.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31FD741" w14:textId="335CEAF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potencjał produkcyjny żywych komórek i organizmów oraz możliwości jego regulacji metodami biotechnologicznymi;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7918B7E" w14:textId="7D95C5F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5A12110" w14:textId="75D7F07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367A6AC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2096E6D" w14:textId="0F90C20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C.W17.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EDE3385" w14:textId="0EAFCAB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warunki hodowli żywych komórek i organizmów oraz procesy wykorzystywane w biotechnologii farmaceutycznej wraz z oczyszczaniem otrzymywanych substancji leczniczych;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6B731F" w14:textId="7830E25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E2C4533" w14:textId="0669019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2E5ADA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A71D2C0" w14:textId="3F708BEA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C.W18.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BAEE76B" w14:textId="08FFDFE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i techniki zmiany skali oraz optymalizacji parametrów procesu w biotechnologii farmaceutycznej;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F0BB47" w14:textId="056F0F2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14D709B" w14:textId="10A4B9A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534B9BA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0721D4D" w14:textId="5BB47622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C.W19.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4DABE35" w14:textId="5B3CDD6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podstawowe grupy, właściwości biologiczne i zastosowania biologicznych substancji leczniczych;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BFC9AD" w14:textId="1A7268B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6A8CFB2" w14:textId="3228582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7473627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2C5FB25" w14:textId="3524E64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C.W20.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040ADD4" w14:textId="4906C5B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postacie biofarmaceutyków i problemy związane z ich trwałością;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5993BB" w14:textId="50C9921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3852E20" w14:textId="5FF5C38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AD148A9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1F5364E" w14:textId="63A3B352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C.W21.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7313AC1" w14:textId="23DC86C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podstawowe szczepionki, zasady ich stosowania i przechowywania;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6A7F805" w14:textId="725C2AE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4E2C5F6" w14:textId="54E7A81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D8E4B9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9DD2A26" w14:textId="1A233618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>C.W22.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4A6DAD4" w14:textId="5E2C479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podstawowe produkty krwiopochodne i krwiozastępcze oraz sposób ich otrzymywania;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025EDD9" w14:textId="5628DDC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A22A12E" w14:textId="78D0666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0B767E4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6F6864A" w14:textId="53DF005F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C.W23.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A8ACC0D" w14:textId="63C2E23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wymagania farmakopealne, jakie powinny spełniać leki biologiczne i zasady wprowadzania ich do obrotu;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9C302A2" w14:textId="6DF5016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94900FA" w14:textId="6B4324E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3DB87F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7194D0E" w14:textId="2D1E2B8F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C.W24.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0ADC08B" w14:textId="466C3B1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nowe osiągnięcia w obszarze badań nad lekiem biologicznym i syntetycznym;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4C06B26" w14:textId="09ECA2F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4DB8073" w14:textId="5633C15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83BAF0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7FC779D" w14:textId="7979C7C4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C.W25.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B8563D3" w14:textId="412360D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nazewnictwo, skład, strukturę i właściwości poszczególnych postaci leku;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75392C8" w14:textId="1A8D96A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C32E9AE" w14:textId="44DA43C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0BEDAC7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4B73C7F" w14:textId="4FF19A98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C.W26.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498A596" w14:textId="05469AC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wymagania stawiane różnym postaciom leku oraz zasady doboru postaci leku w zależności od właściwości substancji leczniczej i przeznaczenia produktu leczniczego;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152FFB" w14:textId="0467672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ADE6469" w14:textId="0DED746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D5D635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4DBB479" w14:textId="02C4A4BF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C.W27.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BA757ED" w14:textId="00AD98F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sporządzania i kontroli leków recepturowych oraz warunki ich przechowywania;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DE51FDE" w14:textId="6996509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A042DCA" w14:textId="469F19F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037FB6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2B7F877" w14:textId="4CF0D99A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C.W28.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6C39F35" w14:textId="1ED31F0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rodzaje niezgodności fizykochemicznych pomiędzy składnikami preparatów farmaceutycznych;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9BF9403" w14:textId="60B3A91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59E2D2D" w14:textId="6769BB9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B3909B8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EB37E85" w14:textId="4ED8B4D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C.W29.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7099CB2" w14:textId="245AA98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podstawowe procesy technologiczne oraz urządzenia stosowane w technologii postaci leku;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6CD0D1D" w14:textId="5E4E04C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37CF111" w14:textId="7219B18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F1B92E1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636AB16" w14:textId="6A9ED9BF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C.W30.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A4E63A1" w14:textId="4525D4A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sporządzania płynnych, półstałych i stałych postaci leku w skali laboratoryjnej i przemysłowej oraz wpływ parametrów procesu technologicznego na właściwości postaci leku;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C50DC0D" w14:textId="5EBCC8E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51699EA" w14:textId="0B745B1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FA90F2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FDE98A8" w14:textId="6B146A52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C.W31.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993337C" w14:textId="575AF20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postępowania aseptycznego oraz uzyskiwania jałowości produktów leczniczych, substancji i materiałów;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2AD658" w14:textId="09D7C0B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96DAD94" w14:textId="35094F9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95C559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3B67BAC" w14:textId="093FC840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C.W32.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AB333C0" w14:textId="5702D37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rodzaje opakowań i systemów dozujących;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D5246B" w14:textId="413F8AF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6E2E447" w14:textId="3DC3965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F1139E4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64CDEAC" w14:textId="6EF1E77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C.W33.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E072B46" w14:textId="2278A5C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Dobrej  Praktyki  Wytwarzania określonej w przepisach wydanych na podstawie art.39 ust.5 pkt 1 ustawy z dnia 6 września 2001 r.– Prawo farmaceutyczne (Dz. U. z 2020 r. poz. 944, z późn.zm.), w tym zasady dokumentowania procesów technologicznych;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13FE83" w14:textId="136AD18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E17B897" w14:textId="03F43C8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3E3B9C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2E6D325" w14:textId="514A6EA4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C.W34.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C3EFAD2" w14:textId="097B7ED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badań jakości postaci leku oraz sposób analizy serii produkcyjnej;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72935F5" w14:textId="4BC2A16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307F8E2" w14:textId="04B75D5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90D450F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25A4882" w14:textId="2F836751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C.W35.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C9C6576" w14:textId="61BD812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czynniki wpływające na trwałość postaci leku oraz metody badania ich trwałości;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ED4F96" w14:textId="09839EE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91300A9" w14:textId="1974D44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C39B90A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D1F3F6B" w14:textId="5F1F4AD1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>C.W36.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2D0C615" w14:textId="3E11865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zakres badań chemiczno-farmaceutycznych  wymaganych  do  dokumentacjirejestracyjnej produktu leczniczego;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4C0824" w14:textId="320043A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5E1384D" w14:textId="4F30C07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556C8E7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D7C9106" w14:textId="4E861D33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C.W37.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ED4453A" w14:textId="415BC67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zakres  wykorzystania w produkcji farmaceutycznej  analizy ryzyka,  projektowaniajakości i technologii opartej o analizę procesu;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70CF29" w14:textId="1C54DB7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2C832EE" w14:textId="7E753C1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B920877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D6603E2" w14:textId="0A1B0F3D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C.W38.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DAFD741" w14:textId="78DAB88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sporządzania preparatów homeopatycznych;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E1D704" w14:textId="728E93C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C029EC7" w14:textId="62C8CC5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27BFF8E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C5BA4B5" w14:textId="4B24453E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C.W39.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2CA87AD" w14:textId="79E5C3F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sporządzania ex tempore produktów radiofarmaceutycznych;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C3BC1B" w14:textId="4C54916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61443DB" w14:textId="635B0E2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41326FD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A0799A4" w14:textId="49812A33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C.W40.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09E051D" w14:textId="7E9BF27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możliwości zastosowania nanotechnologii w farmacji;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9370FE3" w14:textId="373B0A6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06955F3" w14:textId="6F0A93D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944B639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DCB9E55" w14:textId="7B3CB5B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C.W41.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7862EB3" w14:textId="3FB16BF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rodzaje i metody wytwarzania oraz oceny jakości przetworów roślinnych;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BA3A68" w14:textId="03D58B9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05F7629" w14:textId="3258475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AAC0937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C0F6C72" w14:textId="63147A2F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C.W42.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6C00CAE" w14:textId="1487A72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surowce pochodzenia roślinnego stosowane w lecznictwie oraz wykorzystywane do produkcji leków, suplementów diety i kosmetyków;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0B3630C" w14:textId="7FB6A72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CEBBC85" w14:textId="1D368FD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E55D5C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4EA6715" w14:textId="23A04035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C.W43.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F81843F" w14:textId="3323E3B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grupy związków chemicznych decydujących o właściwościach leczniczych substancji i przetworów roślinnych;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6BB22C6" w14:textId="5139899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432077C" w14:textId="275F64A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137074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DF6C97A" w14:textId="55CBF0A4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C.W44.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F9BF7CE" w14:textId="02E318C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struktury chemiczne związków występujących w roślinach leczniczych, ich działanie i zastosowanie;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D7E734D" w14:textId="11A63B5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71A262A" w14:textId="313FEB3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27FFD4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71E14F7" w14:textId="0BDBB70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C.W45.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817252B" w14:textId="5D3A607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badań substancji i przetworów roślinnych oraz metody izolacji składników z materiału roślinnego;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AF9A980" w14:textId="7C2FC96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6E88D42" w14:textId="504DD97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AC3D457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323B679" w14:textId="0709F751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C.W46.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C1C3692" w14:textId="2393645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nanocząstki i ich wykorzystanie w diagnostyce i terapii;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1664732" w14:textId="559BB54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BC61FEE" w14:textId="5185DD2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A70546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5B5D038" w14:textId="24619B7F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C.W47.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B01BA2E" w14:textId="687E17E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polimery biomedyczne oraz wielkocząsteczkowe koniugaty substancji leczniczych i ich zastosowanie w medycynie i farmacji.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503547" w14:textId="1781E6C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C18B1F9" w14:textId="6D7F305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6986C09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261EC8C" w14:textId="4F970C0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1BC927F" w14:textId="4868DEA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procesy, jakim podlega lek w organizmie w zależności od drogi i sposobu podania;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A4CF198" w14:textId="436D6CF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4DD3DCA" w14:textId="57FA1BF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4683EA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07586A4" w14:textId="70B5983F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7BAEE3C" w14:textId="7A317FC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budowę i funkcję barier biologicznych w organizmie, które wpływają na wchłanianie i dystrybucję leku;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9525788" w14:textId="310FC39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6F4B249" w14:textId="44CEA70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6EE2A77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E37BBD2" w14:textId="019EA712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B2D4195" w14:textId="5801005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wpływ postaci leku i sposobu podania na wchłanianie i czas działania leku;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2399FE3" w14:textId="46E9D1F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7B78820" w14:textId="1327D8B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A1AF4F7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9DFCDDA" w14:textId="3E7C0C85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>D.W4.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9E90DFF" w14:textId="3975EE4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procesy farmakokinetyczne (LADME) oraz ich znaczenie w badaniach rozwojowych leku oraz w optymalizacji farmakoterapii;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CCAB566" w14:textId="7AB1362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79DC1A7" w14:textId="7B782C7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499E3CC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5B2C0E0" w14:textId="37F91FE3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59E3C4C" w14:textId="7C43053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parametry opisujące procesy farmakokinetyczne i sposoby ich wyznaczania;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27C113F" w14:textId="4C4DF1F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CAE44FF" w14:textId="6549A2B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E1A0711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EC4EEF0" w14:textId="6B49170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40F4154" w14:textId="322CE12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uwarunkowania fizjologiczne, patofizjologiczne i środowiskowe wpływające na przebieg procesów farmakokinetycznych;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84A330C" w14:textId="54F459F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1950CD5" w14:textId="3D2B380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62B5999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78E0026" w14:textId="6E05B0B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DA89E14" w14:textId="7EC5A57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interakcje leków w fazie farmakokinetycznej, farmakodynamicznej i farmaceutycznej;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C52ADF" w14:textId="3E108D2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F0AA365" w14:textId="1C04D92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D30314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818F875" w14:textId="6B599E2B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006AFD" w14:textId="7F690D4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podstawy terapii monitorowanej stężeniem substancji czynnej i zasady zmian dawkowania leku u pacjenta;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8150E28" w14:textId="010AA26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ACCC862" w14:textId="100513F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E159F6C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CDE5E0D" w14:textId="6815C64A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9CAC2DF" w14:textId="7C2F818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sposoby oceny dostępności farmaceutycznej i biologicznej oraz zagadnienia związane z korelacją wyników badań in vitro – in vivo (IVIVC);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2A2B24E" w14:textId="2DDC070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69F087E" w14:textId="6D069F7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9C55CDF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E91ADF3" w14:textId="2664E9AA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D.W10.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5CB3A90" w14:textId="458A354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znaczenie czynników wpływających na poprawę dostępności farmaceutycznej i biologicznej produktu leczniczego;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09286BF" w14:textId="3221CEA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0481E75" w14:textId="5602848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B642AD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388C635" w14:textId="0864DE00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D.W11.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128A802" w14:textId="622A8EA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zagadnienia związane z oceną biofarmaceutyczną leków oryginalnych i generycznych, w tym sposoby oceny biorównoważności;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FC23CE1" w14:textId="39A4474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9A649A5" w14:textId="6E4E524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6BB12D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CCC4329" w14:textId="20A5652B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D.W12.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33959A1" w14:textId="15B0714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punkty uchwytu i mechanizmy działania leków oraz osiągnięcia biologii strukturalnej w tym zakresie;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30583E" w14:textId="4DB6E9B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BB62BCD" w14:textId="7D3225B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AAAFD2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1CDB05F" w14:textId="0426DAD2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D.W13.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AF3FB30" w14:textId="2CF71A0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właściwości farmakologiczne poszczególnych grup leków;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CF82FA3" w14:textId="07DDDBD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84859D5" w14:textId="654677A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25D5D0A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CBE5A31" w14:textId="61A5669B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D.W14.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D96FD44" w14:textId="1EAF02F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czynniki wpływające na działanie leków w fazie farmakodynamicznej, w tym czynniki dziedziczne oraz założenia terapii personalizowanej;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47EF019" w14:textId="5B6836C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4CDB31D" w14:textId="480946B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130FA58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2C72BFE" w14:textId="215E2A9E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D.W15.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DEF5D33" w14:textId="3B12B2C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podstawy strategii terapii molekularnie ukierunkowanej i mechanizmy lekooporności;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D77AFD" w14:textId="26EB4BC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F9639B6" w14:textId="2BC5DA1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41120E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F00EC4C" w14:textId="3495AEDD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D.W16.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175C96C" w14:textId="576224D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drogi podania i sposoby dawkowania leków;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BCF55A" w14:textId="604CA04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21D2B41" w14:textId="76ADFAF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D9977BE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026F710" w14:textId="6D62285A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D.W17.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1E0E872" w14:textId="6B2CE33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wskazania, przeciwwskazania i działania niepożądane swoiste dla leku oraz zależne od dawki;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C4229C3" w14:textId="0B82C06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1492190" w14:textId="321B4ED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BFBFE27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393731C" w14:textId="69B2FD41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D.W18.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AB3F720" w14:textId="34157FE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klasyfikację działań niepożądanych;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51C6D80" w14:textId="5CAC3C6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EA1B07A" w14:textId="56966BB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4916925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D520319" w14:textId="12AA8A7F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>D.W19.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E4DA356" w14:textId="37D8D9B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prawidłowego kojarzenia leków oraz rodzaje interakcji leków, czynniki wpływające na ich występowanie i możliwości ich unikania;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7FD822" w14:textId="63AF816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A936B89" w14:textId="5F044D8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96AB9D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97B8C61" w14:textId="338FE27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D.W20.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3C53A36" w14:textId="1524698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podstawowe pojęcia farmakogenetyki i farmakogenomiki oraz nowe osiągnięcia w obszarze farmakologii;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056DC58" w14:textId="431EBFE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F4FF4AE" w14:textId="0DB40F6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B4ECE84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E672B1E" w14:textId="31F0794D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D.W21.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6EDED78" w14:textId="30F0BD5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podstawowe pojęcia dotyczące toksykokinetyki, toksykometrii i toksykogenetyki;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0BC110D" w14:textId="4FBFB52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9E6EE3F" w14:textId="0894EDF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CB90FFC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9555972" w14:textId="716A590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D.W22.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A554CCC" w14:textId="1E9CFBB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procesy, jakim podlega ksenobiotyk w ustroju, ze szczególnym uwzględnieniem procesów biotransformacji, w zależności od drogi podania lub narażenia;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6FF48C" w14:textId="5478CB1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3054872" w14:textId="3913B5A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5852E75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2A716D5" w14:textId="17E694D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D.W23.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F23AC97" w14:textId="0771630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zagadnienia związane z rodzajem narażenia na trucizny (toksyczność ostra, toksyczność przewlekła, efekty odległe);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A0F413" w14:textId="442BA28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7C040DC" w14:textId="5906E1F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920B3B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15425FA" w14:textId="03E915F0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D.W24.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441E21A" w14:textId="23F13C0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czynniki endogenne i egzogenne modyfikujące aktywność enzymów metabolizujących ksenobiotyki;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E8BEA12" w14:textId="7818BC0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89F7A39" w14:textId="67F1D11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6ADD62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69AAF72" w14:textId="1FFB4825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D.W25.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74984F3" w14:textId="789846E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toksyczne działanie wybranych leków, substancji uzależniających, psychoaktywnych i innych substancji chemicznych oraz zasady postępowania w zatruciach;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A7E44A1" w14:textId="42F0933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91BB2FA" w14:textId="224C6F9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DD5D80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5FE160C" w14:textId="060B7083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D.W26.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FA0AFD0" w14:textId="04E624B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oraz metody monitoringu powietrza i monitoringu biologicznego w ocenie narażenia na wybrane ksenobiotyki;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2859628" w14:textId="69628A3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9DE3CF8" w14:textId="045D31F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62FD39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FCD4787" w14:textId="7FE8067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D.W27.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13DEEDE" w14:textId="0C1BCE9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in vitro oraz in vivo stosowane w badaniach toksyczności ksenobiotyków;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0198EA" w14:textId="06522C8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853E973" w14:textId="19838E3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13C6C6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3D453DF" w14:textId="034DCC65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D.W28.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3A23E98" w14:textId="21D204C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planowania i metodykę badań toksykologicznych wymaganych w procesie poszukiwania i rejestracji nowych leków;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24829FC" w14:textId="66F4876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57F5713" w14:textId="4DFBAB6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8592E6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616EECC" w14:textId="5AA6F038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D.W29.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8D40A55" w14:textId="110CF79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zagrożenia i konsekwencje zdrowotne związane z zanieczyszczeniem środowiska przyrodniczego;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99D5365" w14:textId="4AEB433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3950E7B" w14:textId="3E7F7D8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C697F0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0569F60" w14:textId="515A70A8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D.W30.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62D2447" w14:textId="398249E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podstawowe składniki odżywcze, zapotrzebowanie na nie organizmu, ich znaczenie, fizjologiczną dostępność i metabolizm oraz źródła żywieniowe;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CD5A21E" w14:textId="3BFFCCB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AB92913" w14:textId="5F5D10B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3DEB8C7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63A9060" w14:textId="15A0C57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D.W31.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FC17723" w14:textId="5659B65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stosowane do oceny wartości odżywczej żywności;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043F66" w14:textId="1057624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A01030C" w14:textId="0362D65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19B25BD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26386D5" w14:textId="53C4E177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D.W32.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F38595E" w14:textId="4AB469B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problematykę substancji dodawanych do żywności, zanieczyszczeń żywności oraz </w:t>
            </w:r>
            <w:r w:rsidRPr="00B451E9">
              <w:rPr>
                <w:rFonts w:cstheme="minorHAnsi"/>
              </w:rPr>
              <w:lastRenderedPageBreak/>
              <w:t>niewłaściwej jakości wyrobów przeznaczonych do kontaktu z żywnością;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C949A3" w14:textId="01C50A6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81AA791" w14:textId="7F2C68C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9A72A9C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803A91C" w14:textId="430A6DA5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D.W33.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F7B9546" w14:textId="064869F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problematykę żywności wzbogaconej, suplementów diety i środków specjalnego przeznaczenia żywieniowego;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1A932A" w14:textId="65BD95C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D8CB275" w14:textId="3528F10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DDD3915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D1AA965" w14:textId="021D1D80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D.W34.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2E151F3" w14:textId="23163CC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oceny sposobu żywienia człowieka zdrowego i chorego;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118AFB" w14:textId="7EB46B2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10D7F65" w14:textId="6A803C9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CE1250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AE3A9FB" w14:textId="320160B6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D.W35.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AFCC35F" w14:textId="2726E83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podstawy interakcji lek – żywność;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DDFEE66" w14:textId="54A1635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2C9A58E" w14:textId="4E6BFAE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968E0B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4559133" w14:textId="79E7FC35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D.W36.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1B01257" w14:textId="1AA7C08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wymagania i metody oceny jakości suplementów diety, w szczególności zawierających witaminy i składniki mineralne;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ABC7204" w14:textId="1F867AD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A6ED832" w14:textId="05245A8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EE78A11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7818B33" w14:textId="53C38925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D.W37.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FC5D848" w14:textId="3092C60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żywienia pacjentów dojelitowo;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06F0D6" w14:textId="5EB202F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95221CE" w14:textId="6E28F60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71A295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15AFDC1" w14:textId="0F712F14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D.W38.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AC5BBD7" w14:textId="09C2D39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projektowania złożonych leków roślinnych;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EC40211" w14:textId="34744AA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09033A5" w14:textId="6C5FF0B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3C9497F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62117C9" w14:textId="55A253DD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D.W3</w:t>
            </w:r>
            <w:r>
              <w:rPr>
                <w:rFonts w:cstheme="minorHAnsi"/>
              </w:rPr>
              <w:t>9</w:t>
            </w:r>
            <w:r w:rsidRPr="00B451E9">
              <w:rPr>
                <w:rFonts w:cstheme="minorHAnsi"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E9A3A29" w14:textId="123CA07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kryteria oceny jakości roślinnych produktów leczniczych i suplementów diety;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DB5FCF3" w14:textId="37A2310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9B5F01C" w14:textId="643F113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50228E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8DA3630" w14:textId="18D75BF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D.W40.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65DB7AA" w14:textId="3AE5208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molekularne mechanizmy działania substancji pochodzenia roślinnego, ich metabolizm i dostępność biologiczną;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5BC1A3" w14:textId="6285202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F204BA0" w14:textId="282EA36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4E569B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265635E" w14:textId="18F0A31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D.W41.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6A1D082" w14:textId="031D4AA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produkty lecznicze pochodzenia roślinnego oraz wskazania terapeutyczne ich stosowania;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8C8F062" w14:textId="204055B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FBA9B51" w14:textId="5F25A53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5AB4F81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450F585" w14:textId="62ADB3A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D.W42.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0E7BF91" w14:textId="15C50B2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problematykę badań klinicznych leków roślinnych oraz pozycję i znaczenie fitoterapii w systemie medycyny konwencjonalnej;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ACE5C1" w14:textId="423F6D3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4F71347" w14:textId="164CDE9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BA16CE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60A68DE" w14:textId="3CD2B32A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D.W43.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865CC30" w14:textId="4349E35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procedurę standaryzacji leku roślinnego i jej wykorzystanie w procesie rejestracji;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4572879" w14:textId="1E0364D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EB89E64" w14:textId="0340C28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DD420DE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41A0B98" w14:textId="7A301863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D.W44.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63BA4DA" w14:textId="04A42B8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nowe osiągnięcia dotyczące leków roślinnych.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93028D9" w14:textId="6674A6B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79BC4A7" w14:textId="242D82B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60E1924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95F3A47" w14:textId="22248EC5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E.W1.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54B71E2" w14:textId="2925704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podstawy prawne oraz zasady organizacji rynku farmaceutycznego w zakresie obrotu detalicznego w Rzeczypospolitej Polskiej oraz funkcjonowania aptek ogólnodostępnych i szpitalnych;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5CDEDD" w14:textId="00FD9AF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7DEB68E" w14:textId="1C2E33A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62B734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47889CD" w14:textId="6F85D855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E.W2.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F4B2928" w14:textId="1C50C55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organizacji rynku farmaceutycznego w zakresie obrotu hurtowego w Rzeczypospolitej Polskiej oraz funkcjonowania hurtowni farmaceutycznych;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176B967" w14:textId="338012D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2B35E09" w14:textId="535F958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EC7585F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395BF8E" w14:textId="7CC91AA1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>E.W3.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2E2A3BF" w14:textId="61AF258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wystawiania, ewidencjonowania i realizacji recept oraz zasady wydawania leków z apteki;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BB0A549" w14:textId="14F89FA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2C1C5A0" w14:textId="21114A4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4A671F1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1783E56" w14:textId="2AAF7017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CFC42C7" w14:textId="1740334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podstawy prawne i zasady wykonywania zawodu farmaceuty, regulacje dotyczące uzyskania prawa wykonywania zawodu farmaceuty oraz funkcjonowania samorządu aptekarskiego;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9ACED2" w14:textId="2F5AFDE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1FD11F3" w14:textId="50CC442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ACB687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07E1E44" w14:textId="0437C917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E.W5.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15BDF89" w14:textId="14FB958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podstawy prawne oraz organizację procesu wytwarzania produktów leczniczych;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C9B5386" w14:textId="475FDBA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DE023D4" w14:textId="437A215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ABFC0B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872643B" w14:textId="6B2A28E1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E.W6.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77C1994" w14:textId="12A3AC5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organizacji i finansowania systemu ochrony zdrowia w Rzeczypospolitej Polskiej oraz rolę farmaceuty w tym systemie;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EE1D34" w14:textId="3F5E86C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FE336F3" w14:textId="2865A7F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74F823F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9506440" w14:textId="4B6F426A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E.W7.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C22C130" w14:textId="2C165E3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znaczenie prawidłowej gospodarki lekami w systemie ochrony zdrowia;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C5A5BC0" w14:textId="5EEA35A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17EC4C5" w14:textId="5A192FF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780D295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0448C11" w14:textId="0653ADF5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E.W8.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0BE5891" w14:textId="7129460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ideę opieki farmaceutycznej oraz pojęcia związane z opieką farmaceutyczną, w szczególności odnoszące się do problemów i potrzeb związanych ze stosowaniem leków;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1589E32" w14:textId="135210F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FB9D72E" w14:textId="4E60AAD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2ACC0E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F85DBE2" w14:textId="28709FA8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D5115A4" w14:textId="5771A4B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monitorowania skuteczności i bezpieczeństwa farmakoterapii pacjenta w procesie opieki farmaceutycznej;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AB7F252" w14:textId="6D86EA4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DD8010B" w14:textId="6BD6560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F145127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0147F9C" w14:textId="097A0FF3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E.W10.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D704084" w14:textId="3DC9A0B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indywidualizacji farmakoterapii uwzględniające różnice w działaniu leków spowodowane czynnikami fizjologicznymi w stanach chorobowych w warunkach klinicznych;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67CE50" w14:textId="18AFE34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762A9AF" w14:textId="2EAFCBD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F6CCBD5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F4199D1" w14:textId="4BD48C3C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E.W11.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2B69022" w14:textId="7B27F70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podstawowe źródła naukowe informacji o lekach;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0C464D0" w14:textId="292B491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95C27B9" w14:textId="7CA0300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0AAB1E5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B0173D6" w14:textId="1F7759C3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E.W12.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C5C23F" w14:textId="473BCFB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postępowania terapeutycznego oparte na dowodach naukowych (evidence based);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B994C6" w14:textId="2860591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C8D3803" w14:textId="134760B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A320084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72A5E36" w14:textId="4B4AA7A3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E.W13.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F6D02A0" w14:textId="5C9D283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standardy terapeutyczne oraz wytyczne postępowania terapeutycznego;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0A9921" w14:textId="3456024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5A15B22" w14:textId="62A247A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434E11F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26734B6" w14:textId="6BAD235F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E.W14.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C5E30FC" w14:textId="141C229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rolę farmaceuty i przedstawicieli innych zawodów medycznych w zespole terapeutycznym;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48A31F3" w14:textId="06A437D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4AB219B" w14:textId="64FF59A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A278B8D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302BBB6" w14:textId="7A21508C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E.W15.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AE80DE9" w14:textId="1668C51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zagrożenia związane z samodzielnym stosowaniem leków przez pacjentów;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36A607D" w14:textId="331FED2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30461C5" w14:textId="6AD9F0E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D0CAF4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BD7558A" w14:textId="1AAC9AFF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E.W16.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EF96E72" w14:textId="4C5CE37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problematykę uzależnienia od leków i innych substancji oraz rolę farmaceuty w zwalczaniu uzależnień;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0EC0B0" w14:textId="45FC5BF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B02FF65" w14:textId="7D60B81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AA2D76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B61D73E" w14:textId="042DABA3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E.W17.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38B188D" w14:textId="228EE7E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użycia leku w zależności od postaci leku, a także rodzaju opakowania i systemu dozującego;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39A772" w14:textId="0284493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0D9B287" w14:textId="27FA8A3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312657D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C8744A3" w14:textId="03CC60C7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lastRenderedPageBreak/>
              <w:t>E.W18.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C60F61C" w14:textId="5F627D8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wprowadzania do obrotu produktów leczniczych, wyrobów medycznych, suplementów diety, środków spożywczych specjalnego przeznaczenia żywieniowego oraz kosmetyków;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CE624B" w14:textId="51945C4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E9DB416" w14:textId="43A4346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AA3021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1F88337" w14:textId="0A94060C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E.W19.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5CE7B1F" w14:textId="607769C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podstawy ekonomiki zdrowia i farmakoekonomiki;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D561933" w14:textId="0D7A565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B118833" w14:textId="2950018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B163271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2684D60" w14:textId="1D9A0600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E.W20.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66D1306" w14:textId="602101A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i narzędzia oceny kosztów i efektów na potrzeby analiz ekonomicznych;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17F9B07" w14:textId="7D58814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76B512E" w14:textId="4764285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E849AC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95795F6" w14:textId="3031F804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E.W21.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020EDB6" w14:textId="6D495D2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wytyczne w zakresie przeprowadzania oceny technologii medycznych, w szczególności w obszarze oceny efektywności kosztowej, a także metodykę oceny skuteczności i bezpieczeństwa leków;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A4C35F5" w14:textId="686D014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8BEE5D9" w14:textId="38D7C36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47E417F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7DBE6E7" w14:textId="6AA375AF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E.W22.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A360335" w14:textId="32867F5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podstawy prawne oraz zasady przeprowadzania i organizacji badań nad lekiem, w tym badań eksperymentalnych oraz z udziałem ludzi;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525F98B" w14:textId="487158B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CE33BE8" w14:textId="3F64FA5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5C27109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E5BB220" w14:textId="1F773D6A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E.W23.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ECD5B60" w14:textId="6CCF5FC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prawne, etyczne i metodyczne aspekty prowadzenia badań klinicznych oraz rolę farmaceuty w ich prowadzeniu;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376557" w14:textId="1FE576C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3379100" w14:textId="4109DA6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0B4813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27D764C" w14:textId="07CEA61B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E.W24.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230056B" w14:textId="6A9B34B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znaczenie wskaźników zdrowotności populacji;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74CC279" w14:textId="320D5B4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6CD6551" w14:textId="457421F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E65D0E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0B1EFCD" w14:textId="430ADF44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E.W25.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5495D72" w14:textId="5F41D9B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prowadzenia różnych rodzajów badań o charakterze epidemiologicznym;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92AD50" w14:textId="1347D2C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80FBA2B" w14:textId="456DF22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3FFB935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8656ED2" w14:textId="2470DA1B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E.W26.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6594702" w14:textId="7C49689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monitorowania bezpieczeństwa produktów leczniczych po wprowadzeniu ich do obrotu;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A05CD9A" w14:textId="25EFEEE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BAD576C" w14:textId="00ABFB5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8F051A8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BD429A8" w14:textId="667977FE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E.W27.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54F0AA6" w14:textId="273F3EE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historię aptekarstwa i zawodu farmaceuty oraz kierunki rozwoju kształcenia przygotowującego do wykonywania zawodu farmaceuty, a także światowe organizacje farmaceutyczne i inne organizacje zrzeszające farmaceutów;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4587C96" w14:textId="60D6FF8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1B0711F" w14:textId="331557E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97A5875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E566455" w14:textId="45A0540D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E.W28.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353E193" w14:textId="405D051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podstawowe pojęcia z zakresu etyki, deontologii i bioetyki oraz zagadnienia z zakresu deontologii zawodu farmaceuty;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01B64C" w14:textId="54D9FBE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0BB38AE" w14:textId="49A1B59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15B50F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36A4469" w14:textId="073D5937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E.W29.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ECF2DBC" w14:textId="4B99807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etyczne współczesnego marketingu farmaceutycznego;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D1A6AFA" w14:textId="5BC0588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986BF08" w14:textId="7D119B8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1CA8DAF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076A26B" w14:textId="52AA1976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E.W30.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241B525" w14:textId="5AE28D7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promocji zdrowia, jej zadania oraz rolę farmaceuty w propagowaniu zdrowego stylu życia.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DCF10DA" w14:textId="2789158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BC64ED0" w14:textId="510C144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03A8AA5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4110101" w14:textId="30E58FA5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F.W1.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B607BEC" w14:textId="405A744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i techniki badawcze stosowane w ramach realizowanego badania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7EF09D" w14:textId="57734DD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3E195BE" w14:textId="7D7D638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5AFC979" w14:textId="77777777" w:rsidTr="00332738">
        <w:trPr>
          <w:trHeight w:val="413"/>
        </w:trPr>
        <w:tc>
          <w:tcPr>
            <w:tcW w:w="9101" w:type="dxa"/>
            <w:gridSpan w:val="4"/>
            <w:shd w:val="clear" w:color="auto" w:fill="auto"/>
            <w:vAlign w:val="center"/>
          </w:tcPr>
          <w:p w14:paraId="53DC4E2C" w14:textId="758FC70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B2A5A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Umiejętności: absolwent potrafi</w:t>
            </w:r>
          </w:p>
        </w:tc>
      </w:tr>
      <w:tr w:rsidR="00F90329" w:rsidRPr="003B2A5A" w14:paraId="39543EC7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8FA77B7" w14:textId="2C4E4381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BCF85F8" w14:textId="7C0D4B0F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wykorzystywać wiedzę o genetycznym podłożu różnicowania organizmów oraz o mechanizmach dziedziczenia do scharakteryzowania polimorfizmu genetycznego;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533072" w14:textId="024D29FE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976457B" w14:textId="65509963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21F39CC0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102913B" w14:textId="51807B23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A8A7BCC" w14:textId="25057B6E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 uwarunkowania genetyczne rozwoju chorób w populacji ludzkiej;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DBC0238" w14:textId="1A6736D4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0AE18A1" w14:textId="04AF1ED0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24AB63E8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CB67C60" w14:textId="4900CE4C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FCE6A49" w14:textId="5E5D03E6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stosować mianownictwo anatomiczne do opisu stanu zdrowia;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CD02C4B" w14:textId="4D3DC317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93FEE71" w14:textId="557225AB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0BA6BCB8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E3716C4" w14:textId="3EF7189E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2713F23" w14:textId="316B7FB3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opisywać mechanizmy funkcjonowania organizmu ludzkiego na poziomie molekularnym, komórkowym, tkankowym i systemowym;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D8FE4B4" w14:textId="171BE292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4458FB4" w14:textId="23CFBF87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3D528675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6FD6A6E" w14:textId="28784B87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2E8F9BF" w14:textId="040EB426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opisywać mechanizmy rozwoju zaburzeń czynnościowych oraz interpretować patofizjologiczne podłoże rozwoju chorób;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EC1CA8F" w14:textId="73F35244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B84B64D" w14:textId="58A7EBB2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0860A4A2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CC98655" w14:textId="29F643A0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A331BF4" w14:textId="4321B92C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stosować wiedzę biochemiczną do oceny procesów fizjologicznych i patologicznych;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5C45EDF" w14:textId="3D09E235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97854F9" w14:textId="3F37DD3A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65911406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B83C766" w14:textId="678D12D6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9858832" w14:textId="7FC99CA1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wykrywać i oznaczać białka, kwasy nukleinowe, węglowodany, lipidy, hormony i witaminy;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2C6AE9E" w14:textId="5D2EC8F8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B25D60A" w14:textId="66E0B632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0BDCDF4D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1E45A18" w14:textId="2A18810C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0611A97" w14:textId="748ACFE9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wykonywać badania kinetyki reakcji enzymatycznych;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84604D2" w14:textId="55BA8FC7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133D0C5" w14:textId="712AA98B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20341D5C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601AD1C" w14:textId="091B7304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95AD3A0" w14:textId="0C570E91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opisywać i tłumaczyć mechanizmy i procesy immunologiczne w warunkach zdrowia i choroby;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7593C4" w14:textId="0CB73B0D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5B29CBF" w14:textId="6C611772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4E739286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A572153" w14:textId="7D182921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A.U10.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BA62AE5" w14:textId="02D679F7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izolować, oznaczać, amplifikować kwasy nukleinowe i przeprowadzać ich analizę;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0C86071" w14:textId="63CD5351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228B34E" w14:textId="570241A3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0DBD1BFC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2C8FAB1" w14:textId="22EEDE89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A.U11.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346343D" w14:textId="7911AF6D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stosować podstawowe techniki pracy związanej z drobnoustrojami oraz zasady pracy aseptycznej;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4EDD21" w14:textId="0C9CE3AF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7861415" w14:textId="79D75F67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5C2BCF67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AE7486C" w14:textId="40DBF7E0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A.U12.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5D221B8" w14:textId="3683D95E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identyfikować drobnoustroje na podstawie cech morfologicznych oraz właściwości fizjologicznych i hodowlanych;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9643215" w14:textId="5673E069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3E25035" w14:textId="36750EDC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4ADAA4D1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7C08D91" w14:textId="51C11880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A.U13.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103C3C6" w14:textId="7B36C3C9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wykorzystywać metody immunologiczne oraz techniki biologii molekularnej w diagnostyce mikrobiologicznej;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87A6371" w14:textId="43C7EB48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A4597BB" w14:textId="679A0F6E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268DB2B9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0F1D57F" w14:textId="77D5D551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A.U14.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8982E60" w14:textId="7F01F1A6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badać i oceniać aktywność środków przeciwdrobnoustrojowych;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137C60F" w14:textId="1C4EECD8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3B5F53A" w14:textId="1AE0D3F1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480FD09E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50E3867" w14:textId="61657710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A.U15.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D968F0D" w14:textId="08A0626C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przeprowadzać kontrolę mikrobiologiczną leków metodami farmakopealnymi;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FAB214" w14:textId="3E2F843E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38E6043" w14:textId="3FF10123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1F99BE10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1C314EB" w14:textId="0C959DB9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lastRenderedPageBreak/>
              <w:t>A.U16.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40634D7" w14:textId="0BEC791E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identyfikować i opisywać składniki strukturalne komórek, tkanek i organów roślin metodami mikroskopowymi i histochemicznymi;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D260229" w14:textId="1BC5618D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62DA182" w14:textId="7E3C1CC9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2AEE22BA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81D2A60" w14:textId="62D06DD0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A.U17.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1EF986A" w14:textId="09EF2A00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rozpoznawać gatunki roślin leczniczych na podstawie cech morfologicznych i anatomicznych;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FB6F7CC" w14:textId="63293E8F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94D060E" w14:textId="4051D163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0D9B69BD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55E58A6" w14:textId="7111B9D3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A.U18.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F7BC819" w14:textId="372AFB05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rozpoznawać sytuacje zagrażające zdrowiu lub życiu człowieka i udzielać kwalifikowanej pierwszej pomocy w sytuacjach zagrożenia zdrowia i życia;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B84139" w14:textId="1DDA89D9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9AAEEE3" w14:textId="63E71D3A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05550876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E342106" w14:textId="5012B7C2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A.U19.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0E3A0D8" w14:textId="06ECD16D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inicjować i wspierać działania grupowe, pomocowe i zaradcze, wpływać na kształtowanie postaw oraz kierować zespołami ludzkimi;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79E6B1D" w14:textId="5206D06B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3801FEA" w14:textId="6A76818B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P7S_UO</w:t>
            </w:r>
          </w:p>
        </w:tc>
      </w:tr>
      <w:tr w:rsidR="00C36736" w:rsidRPr="003B2A5A" w14:paraId="7E0C5895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A32500A" w14:textId="79205AB9" w:rsidR="00C36736" w:rsidRPr="00B451E9" w:rsidRDefault="00C36736" w:rsidP="00C36736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A.U20.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73559CF" w14:textId="462AF792" w:rsidR="00C36736" w:rsidRPr="003B2A5A" w:rsidRDefault="00C36736" w:rsidP="00C36736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 działania oraz dylematy moralne w oparciu o zasady etyczne;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4C353A9" w14:textId="56014026" w:rsidR="00C36736" w:rsidRPr="003B2A5A" w:rsidRDefault="00C36736" w:rsidP="00C36736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46D3EBA" w14:textId="0906D889" w:rsidR="00C36736" w:rsidRPr="003B2A5A" w:rsidRDefault="00C36736" w:rsidP="00C36736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P7S_UK</w:t>
            </w:r>
          </w:p>
        </w:tc>
      </w:tr>
      <w:tr w:rsidR="00C36736" w:rsidRPr="003B2A5A" w14:paraId="5C77F5EC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AAF455D" w14:textId="694575D2" w:rsidR="00C36736" w:rsidRPr="00B451E9" w:rsidRDefault="00C36736" w:rsidP="00C36736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A.U21.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104D6BA" w14:textId="796885FC" w:rsidR="00C36736" w:rsidRPr="003B2A5A" w:rsidRDefault="00C36736" w:rsidP="00C36736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wykorzystywać narzędzia psychologiczne w komunikacji interpersonalnej z pacjentami, ich opiekunami, lekarzami oraz pozostałymi pracownikami systemu ochrony zdrowia.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1AE8485" w14:textId="7676BE6A" w:rsidR="00C36736" w:rsidRPr="003B2A5A" w:rsidRDefault="00C36736" w:rsidP="00C36736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F1ED255" w14:textId="4473EC4F" w:rsidR="00C36736" w:rsidRPr="003B2A5A" w:rsidRDefault="00C36736" w:rsidP="00C36736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P7S_UK</w:t>
            </w:r>
          </w:p>
        </w:tc>
      </w:tr>
      <w:tr w:rsidR="00105682" w:rsidRPr="003B2A5A" w14:paraId="0E7500C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1224012" w14:textId="28C5FAFE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B.U1.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A00A425" w14:textId="39E90E9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mierzyć lub wyznaczać wielkości fizyczne, biofizyczne i fizykochemiczne z zastosowaniem odpowiedniej aparatury laboratoryjnej oraz wykonywać obliczenia fizyczne i chemiczne;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5A5DC5C" w14:textId="0D5A104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7038E3F" w14:textId="532F723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71F7F20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9AAE9FE" w14:textId="4E3AA5DC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B.U2.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CDF951B" w14:textId="3CE2261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interpretować właściwości i zjawiska biofizyczne oraz oceniać wpływ czynników fizycznych środowiska na organizmy żywe;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86812DC" w14:textId="5EC334C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BA86B0C" w14:textId="01CC934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61F6DE1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E5CF1AE" w14:textId="3AF9BC9E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B.U3.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EB047DA" w14:textId="4ADC8C7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analizować zjawiska oraz procesy fizyczne wykorzystywane w diagnostyce i terapii chorób;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BC12D0A" w14:textId="203AF49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CE9D756" w14:textId="10C630F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2F6D2C55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6B26507" w14:textId="19C5CF1E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B.U4.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4DAAD7D" w14:textId="0A055C9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identyfikować substancje nieorganiczne, w tym metodami farmakopealnymi;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3E5620" w14:textId="1E51DBC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67AC892" w14:textId="4569764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D5D776C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A4A8190" w14:textId="54A783F2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B.U5.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7592C21" w14:textId="0ABED36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przeprowadzać analizę wody do celów farmaceutycznych;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FEDE61" w14:textId="79EA52F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6A61AC2" w14:textId="2D7E704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FCBE0B1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B392B04" w14:textId="397DB0C8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B.U6.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B33FB49" w14:textId="55C093C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przeprowadzać walidację metody analitycznej;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43C20A0" w14:textId="66A7236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1BC4C66" w14:textId="3505C95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DF9B9D1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B778E8A" w14:textId="25F3C8A4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B.U7.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4A40C5D" w14:textId="57F2C53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wykonywać analizy jakościowe i ilościowe pierwiastków oraz związków chemicznych oraz oceniać wiarygodność wyniku analizy;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7B2985" w14:textId="3A09B47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3F4B612" w14:textId="215C48D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5E769AE6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05A4258" w14:textId="14650935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B.U8.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1B00561" w14:textId="17857D9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przeprowadzać badania kinetyki reakcji chemicznych;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8CB4B28" w14:textId="6C63284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A0F0D1A" w14:textId="330C691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489AB5D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7215E72" w14:textId="031EF0A1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lastRenderedPageBreak/>
              <w:t>B.U9.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630FCAE" w14:textId="7730E2A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analizować właściwości i procesy fizykochemiczne stanowiące podstawę działania biologicznego leków i farmakokinetyki;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05A5AB4" w14:textId="7E2917D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5568DC5" w14:textId="09843D3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4FA4058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07FDEBB" w14:textId="5501F0B5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B.U10.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490A4DD" w14:textId="2974DD3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 i przewidywać właściwości związków organicznych na podstawie ich struktury, planować i wykonywać syntezę związków organicznych w skali laboratoryjnej oraz dokonywać ich identyfikacji;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C11B914" w14:textId="312D441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EF62BC6" w14:textId="309B044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87A9032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F833BB8" w14:textId="467C2DA4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B.U11.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896F42E" w14:textId="035857A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wykorzystywać narzędzia matematyczne, statystyczne i informatyczne do opracowywania, interpretacji i przedstawiania wyników doświadczeń, analiz i pomiarów;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2228FF5" w14:textId="45FFAEF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2F97E9A" w14:textId="7CE7589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38DBDD87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0FA951F" w14:textId="24EFCDE9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B.U12.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837A0A1" w14:textId="6F26BFF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stosować narzędzia informatyczne do opracowywania i przedstawiania danych oraz twórczego rozwiązywania problemów.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919F636" w14:textId="523FBC6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4075886" w14:textId="722AAF6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1B0AD71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5CE5D81" w14:textId="1EBB3B9D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8E6196C" w14:textId="3C9F1F9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dokonywać podziału substancji czynnych według klasyfikacji anatomiczno-terapeutyczno-chemicznej (ATC) z uwzględnieniem mianownictwa międzynarodowego oraz nazw handlowych;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E6A0BDD" w14:textId="6A96E36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5560FFF" w14:textId="399F6F4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849DE40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1FA68A4" w14:textId="0FEAB2F5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E8D5C4F" w14:textId="3F8C2BB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wyjaśniać zastosowanie radiofarmaceutyków w diagnostyce i terapii chorób;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1B0F81" w14:textId="347D478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92E824F" w14:textId="452E7B4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1C91BE2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B42ECE9" w14:textId="39E007F8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1876DF9" w14:textId="7F74E97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oceniać, na podstawie budowy chemicznej, właściwości substancji do użytku farmaceutycznego;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92E6A9" w14:textId="233C668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5A7CF50" w14:textId="5F37108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20391DD0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B3F958D" w14:textId="629E79F3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1592427" w14:textId="432E1F2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korzystać z farmakopei, wytycznych oraz literatury dotyczącej oceny jakości substancji do użytku farmaceutycznego oraz produktu leczniczego;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3CCD585" w14:textId="5E82EF8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42811A1" w14:textId="602CD78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F83DCA7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A39839D" w14:textId="74B95CB4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B7AE9B7" w14:textId="5B6CE9D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planować kontrolę jakości substancji do użytku farmaceutycznego oraz produktu leczniczego zgodnie z wymaganiami farmakopealnymi;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564D67D" w14:textId="33543D3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8855E6B" w14:textId="41BC45A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7D0178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0B4CBD6" w14:textId="06266825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2FC8A11" w14:textId="7C52AC9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przeprowadzać badania tożsamości i jakości substancji leczniczej oraz dokonywać analizy jej zawartości w produkcie leczniczym metodami farmakopealnymi, w tym metodami spektroskopowymi i chromatograficznymi;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D495FEE" w14:textId="6EC93B7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2F1F850" w14:textId="38FAFA4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63752364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522DF93" w14:textId="0A760592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5E7BBDA" w14:textId="0AB35F5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interpretować wyniki uzyskane w zakresie oceny jakości substancji do użytku farmaceutycznego i produktu leczniczego oraz potwierdzać zgodność uzyskanych wyników ze specyfikacją;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61E95E7" w14:textId="0F5F681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E69948F" w14:textId="5A299B2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55C23947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FDB8D78" w14:textId="6CC0795E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lastRenderedPageBreak/>
              <w:t>C.U8.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4CEFBC7" w14:textId="1E5D61A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wykrywać na podstawie obserwacji produktu leczniczego jego wady kwalifikujące się do zgłoszenia do organu właściwego w sprawach nadzoru nad bezpieczeństwem stosowania produktów leczniczych;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9DCA33" w14:textId="09318AE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762D640" w14:textId="4CAB473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2BABFC9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71C4571" w14:textId="2EFD085B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2A0C210" w14:textId="7F77FD5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wytypować etapy i parametry krytyczne w procesie syntezy substancji leczniczej oraz przygotować schemat blokowy przykładowego procesu syntezy;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C41BAA0" w14:textId="61D7EDC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0A16BA8" w14:textId="33C9111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17FE812F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0056681" w14:textId="3C36529E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C.U10.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A3A00D5" w14:textId="393FAD6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przeprowadzać syntezę substancji leczniczej oraz zaproponować metodę jej oczyszczania;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3EDE65" w14:textId="43A111C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CE6A96C" w14:textId="1534774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2E8475E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9AE9F99" w14:textId="0B0C3CC9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C.U11.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B2D7AE9" w14:textId="5AEB3EE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wyjaśniać obecność pozostałości rozpuszczalników i innych zanieczyszczeń w substancji leczniczej;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AD11DAC" w14:textId="18D1CE0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36C584E" w14:textId="43D951C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5D09F1B4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4DE67E2" w14:textId="6F84A623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C.U12.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3443F27" w14:textId="0DD9D80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analizować etapy i parametry procesu biotechnologicznego;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37887F" w14:textId="0322654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97C34FE" w14:textId="5995356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D413669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18A62C7" w14:textId="4EE6729E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C.U13.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4FC44B6" w14:textId="7941346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dokonywać oceny jakości i trwałości substancji leczniczej otrzymanej biotechnologicznie i proponować jej specyfikację;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E4BA7B" w14:textId="4C2EA8F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DD2DBA5" w14:textId="351579A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2CD24164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9D14272" w14:textId="79C7F26F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C.U14.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BEEE341" w14:textId="5584EFB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korzystać z farmakopei, receptariuszy i przepisów technologicznych, wytycznych oraz literatury dotyczącej technologii postaci leku, w szczególności w odniesieniu do leków recepturowych;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6913EA2" w14:textId="56F9686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D1C96CE" w14:textId="39260E0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P7S_UO</w:t>
            </w:r>
          </w:p>
        </w:tc>
      </w:tr>
      <w:tr w:rsidR="00105682" w:rsidRPr="003B2A5A" w14:paraId="43D7DEBB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9236A07" w14:textId="06AC80C4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C.U15.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EA75A11" w14:textId="67EC5F3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proponować odpowiednią postać leku w zależności od właściwości substancji leczniczej i jej przeznaczenia;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3741F9" w14:textId="7155BED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3EADAC7" w14:textId="01885BD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13A3A9BC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B888EFD" w14:textId="22D49D2C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C.U16.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0E25EB2" w14:textId="720CF1B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wykonywać leki recepturowe, dobierać opakowania oraz określać okres przydatności leku do użycia i sposób jego przechowywania;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757A3E4" w14:textId="41B1A49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8371169" w14:textId="57044F6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3D274D6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8B35ACE" w14:textId="519E5CC7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C.U17.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3AF4B94" w14:textId="75A17FD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rozpoznawać i rozwiązywać problemy wynikające ze składu leku recepturowego, dokonywać kontroli dawek tego leku i weryfikować jego skład;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6F35630" w14:textId="5B68249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03E5F14" w14:textId="4550E22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2BEB4D21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BD8DECE" w14:textId="435A162F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C.U18.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9E84CFF" w14:textId="4FB2929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sporządzać przetwory roślinne w warunkach laboratoryjnych i dokonywać oceny ich jakości metodami farmakopealnymi;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FDE830B" w14:textId="4B01444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655FD83" w14:textId="0AA4CAD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D1E42B7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CFAA9DA" w14:textId="7211E562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C.U19.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752F93F" w14:textId="10AF180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 właściwości funkcjonalne substancji pomocniczych do użytku farmaceutycznego;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30B2D8" w14:textId="6F0616F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849AA7D" w14:textId="57AB9D1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A921EE5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CF2675C" w14:textId="3399D86A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lastRenderedPageBreak/>
              <w:t>C.U20.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A73F815" w14:textId="2838B41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wykonywać preparaty w warunkach aseptycznych i wybierać metodę wyjaławiania;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E01184A" w14:textId="6DB5EDA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B0DC6D7" w14:textId="776AA39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10553E3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F7533E1" w14:textId="30101F12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C.U21.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E541B6C" w14:textId="22615BA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wykonywać mieszaniny do żywienia pozajelitowego;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BACF286" w14:textId="5111B63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4E0D4ED" w14:textId="2F88FD6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AEC15B1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13FE38D" w14:textId="7584B0BB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C.U22.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B095476" w14:textId="0C06D1B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przygotowywać leki cytostatyczne w postaci gotowej do podania pacjentom;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FFA3492" w14:textId="356F327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CBF88B3" w14:textId="05EEC57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2872EA6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E08F8E5" w14:textId="7E7CE2CD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C.U23.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94161FA" w14:textId="7CA8397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przygotowywać procedury operacyjne i sporządzać protokoły czynności prowadzonych w czasie sporządzania leku recepturowego i aptecznego;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C58862A" w14:textId="341AF4D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B1FEAFF" w14:textId="0930EC2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BBBA404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7157371" w14:textId="1815CFD5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C.U24.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CFA876C" w14:textId="5CB157D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planować etapy wytwarzania postaci leku w warunkach przemysłowych, dobierać aparaturę oraz wytypować metody kontroli międzyprocesowej;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2A1E1D" w14:textId="34E03F2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4D21D53" w14:textId="19E4853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3D5F0ACF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88FDD09" w14:textId="17D2CD83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C.U25.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21F62DD" w14:textId="1A844D4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wykonywać badania w zakresie oceny jakości postaci leku, obsługiwać odpowiednią aparaturę kontrolno-pomiarową oraz interpretować wyniki badań;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9205B6E" w14:textId="6ED7E0C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96045B5" w14:textId="6AD722E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568C8B9D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22E7E7F" w14:textId="0D22D7BC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C.U26.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CB772B4" w14:textId="6095FCD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 ryzyko wystąpienia złej jakości produktu leczniczego i wyrobu medycznego oraz konsekwencji klinicznych;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B82F72" w14:textId="2CCDEEF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90100E8" w14:textId="7355CA7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P7S_UO</w:t>
            </w:r>
          </w:p>
        </w:tc>
      </w:tr>
      <w:tr w:rsidR="00105682" w:rsidRPr="003B2A5A" w14:paraId="3F108DD0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8D4DCE0" w14:textId="0CBB032B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C.U27.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92A6B38" w14:textId="75112EE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proponować specyfikację dla produktu leczniczego oraz planować badania trwałości substancji leczniczej i produktu leczniczego;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60281E" w14:textId="17D3C39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2F012DE" w14:textId="320420C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D8DFBCB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91D431E" w14:textId="7D75411D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C.U28.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2A4DEF1" w14:textId="2F411E4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określać czynniki wpływające na trwałość produktu leczniczego i dobierać warunki przechowywania;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A09A5EF" w14:textId="636B05E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F2F8856" w14:textId="1BCD656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35A8043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B018F8F" w14:textId="164FF418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C.U29.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5ED41AF" w14:textId="703237E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rozpoznawać leczniczy surowiec roślinny i kwalifikować go do właściwej grupy botanicznej na podstawie jego cech morfologicznych i anatomicznych;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9FD9D28" w14:textId="31B8D48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182E56B" w14:textId="1ABDEEE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FE03E32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036F92C" w14:textId="1453E841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C.U30.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801DE21" w14:textId="519814D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określać metodami makro- i mikroskopowymi tożsamość roślinnej substancji leczniczej;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AB38D54" w14:textId="0383B03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541943A" w14:textId="6E0B4D8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378E26C7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8BF0F28" w14:textId="7201CD8B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C.U31.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4B54946" w14:textId="5263D69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 jakość leczniczego surowca roślinnego w oparciu o monografię farmakopealną oraz przeprowadzać jego analizę farmakognostycznymi metodami badań;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9C8D0CE" w14:textId="42AAD67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7FF4887" w14:textId="2EF26E9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168530D6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37281EC" w14:textId="4A3735B9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C.U32.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AEF2E93" w14:textId="5B2B527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przeprowadzać analizę prostego i złożonego leku roślinnego oraz identyfikować zawarte w nim </w:t>
            </w:r>
            <w:r w:rsidRPr="00B451E9">
              <w:rPr>
                <w:rFonts w:cstheme="minorHAnsi"/>
              </w:rPr>
              <w:lastRenderedPageBreak/>
              <w:t>substancje czynne metodami chromatograficznymi lub spektroskopowymi;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4DA9034" w14:textId="25889AA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FDAC35A" w14:textId="04A0BFD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31C938B9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EAF2CC1" w14:textId="4314C729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C.U33.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154A5A0" w14:textId="280683C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udzielać informacji o składzie chemicznym oraz właściwościach leczniczych substancji i przetworów roślinnych;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762F032" w14:textId="25EBB10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9A59EC9" w14:textId="5DF26BC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38A74F4D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F91D16D" w14:textId="0F293847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C.U34.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81BE942" w14:textId="1CF960A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wyszukiwać informacje naukowe dotyczące substancji i produktów leczniczych.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D07EB1" w14:textId="381D60C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6990D7E" w14:textId="5A17521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12D3CEB0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599FD1D" w14:textId="3B60C11A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F900797" w14:textId="25FCA7F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 różnice we wchłanianiu substancji leczniczej w zależności od składu leku, jego formy oraz warunków fizjologicznych i patologicznych;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8025B0" w14:textId="4BB5305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632B843" w14:textId="010C80B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6C33038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2AD0296" w14:textId="09DCDCF6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2492DBA" w14:textId="68C4F11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wyjaśniać znaczenie transportu błonowego w procesach farmakokinetycznych (LADME);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C6C0E5C" w14:textId="57B23FF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86FDECE" w14:textId="6C4D115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8AD9D2C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91DB4B4" w14:textId="79158D06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3AA277F" w14:textId="6662064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obliczać i interpretować parametry farmakokinetyczne leku wyznaczone z zastosowaniem modeli farmakokinetycznych lub innymi metodami;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1B9FF45" w14:textId="639F32C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7829C28" w14:textId="6D6B3BE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39E20D45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7738E61" w14:textId="4AD02035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72A0092" w14:textId="599896F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przedstawiać znaczenie, proponować metodykę oraz interpretować wyniki badań dostępności farmaceutycznej, biologicznej i badań biorównoważności;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164B901" w14:textId="45E6F22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01A3EA4" w14:textId="47E5849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67A3CAC8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1301DE6" w14:textId="2D706301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DF7E602" w14:textId="4DE5014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korzystać z przepisów prawa, wytycznych i publikacji naukowych na temat badań dostępności biologicznej i biorównoważności leków;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3FB279" w14:textId="4B1C38F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8AE73F8" w14:textId="14C2711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25ABD275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1A744C2" w14:textId="4B92D75B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90581BE" w14:textId="657023A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przedstawiać i wyjaśniać profile stężeń substancji czynnej we krwi w zależności od drogi podania i postaci leku;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34F49DD" w14:textId="02784D0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3D17614" w14:textId="5C2FD3B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60F3B1DA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BB58947" w14:textId="5B5CAE86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E603A2B" w14:textId="1A1432A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przeprowadzać badanie uwalniania z doustnych postaci leku, w celu wykazania podobieństwa różnych produktów leczniczych z wykorzystaniem farmakopealnych metod i aparatów;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CA44124" w14:textId="31D9187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463BA6C" w14:textId="708BDAE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2664570C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FFAD241" w14:textId="0DA03D2C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461148D" w14:textId="13E815F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uzasadniać możliwość zwolnienia produktu leczniczego z badań biorównoważności in vivo w oparciu o system klasyfikacji biofarmaceutycznej (BCS);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5E58B0" w14:textId="4058C12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D7D2E41" w14:textId="27F7DAA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B58B74F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26C1C42" w14:textId="57578970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884F2F5" w14:textId="499FBB1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przewidywać skutki zmiany dostępności farmaceutycznej i biologicznej substancji leczniczej w wyniku modyfikacji postaci leku;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F6978E5" w14:textId="6A8C037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C4FC580" w14:textId="186D10E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2589307F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57D3CA0" w14:textId="54408054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lastRenderedPageBreak/>
              <w:t>D.U10.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08B8151" w14:textId="0FDA103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wyjaśniać przyczyny i skutki interakcji w fazie farmakokinetycznej oraz określać sposoby zapobiegania tym interakcjom;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2ECED4D" w14:textId="2B2DEAE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6585387" w14:textId="1B9A2F6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E46A37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B16326F" w14:textId="4987ECE8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D.U11.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D998BF0" w14:textId="3BACEF2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wyjaśniać właściwości farmakologiczne leku w oparciu o punkt uchwytu mechanizm działania;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9A5832" w14:textId="05189FA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A36401F" w14:textId="1CB2072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D0A41B1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6F969D6" w14:textId="7E986AAD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D.U12.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95E28B5" w14:textId="745FE84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uzasadniać konieczność zmian dawkowania leku w zależności od stanów fizjologicznych i patologicznych oraz czynników genetycznych;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C4C8C3C" w14:textId="74C997E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FACA386" w14:textId="74D50A8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587795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D870070" w14:textId="38416C5A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D.U13.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F289A0F" w14:textId="1E5F240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przewidywać działania niepożądane poszczególnych grup leków w zależności od dawki i mechanizmu działania;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3AB1554" w14:textId="2C01AAE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55E163A" w14:textId="5705E28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3B519035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C4F7333" w14:textId="40E69C20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D.U14.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F0354CE" w14:textId="42F686A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wyjaśniać przyczyny i skutki interakcji w fazie farmakodynamicznej oraz określać sposoby zapobiegania tym interakcjom;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D91E2D" w14:textId="17D0AFB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D679F27" w14:textId="3BF0A77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59514DA2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316109A" w14:textId="6A0052E3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D.U15.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087CB7F" w14:textId="0698612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udzielać informacji o wskazaniach i przeciwwskazaniach do stosowania leków oraz w zakresie właściwego ich dawkowania i przyjmowania;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96A207" w14:textId="1A55405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1D2A6AF" w14:textId="5393429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7D3FCD6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F1C1353" w14:textId="2978B172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D.U16.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31E17F8" w14:textId="1ED4D12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przekazywać informacje z zakresu farmakologii w sposób zrozumiały dla pacjenta;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48A3D25" w14:textId="536DAE8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65862D2" w14:textId="31CC986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6E7813B0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A9782D2" w14:textId="163C3A3C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D.U17.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1828D68" w14:textId="65682B1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współdziałać z przedstawicielami innych zawodów medycznych w zakresie zapewnienia bezpieczeństwa i skuteczności farmakoterapii;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8777D76" w14:textId="10FF85D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B14F7EC" w14:textId="35BDEAC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5F2274F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F9849FE" w14:textId="1F92BEC7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D.U18.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05B3CE9" w14:textId="684A097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 zagrożenia związane z zanieczyszczeniem środowiska przez trucizny środowiskowe oraz substancje lecznicze i ich metabolity;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3C93DB" w14:textId="51E3FF0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A0110E6" w14:textId="32BB6E4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118C015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5DB0725" w14:textId="5BADADDC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D.U19.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EAE039D" w14:textId="7B59FA9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charakteryzować biotransformację ksenobiotyków oraz oceniać jej znaczenie w aktywacji metabolicznej i detoksykacji;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4CD6A77" w14:textId="5B81B51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77A1533" w14:textId="1A0D086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AD3398C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31B7EAE" w14:textId="30F3BB65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D.U20.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0D7B587" w14:textId="45EF3CF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przewidywać kierunek i siłę działania toksycznego ksenobiotyku w zależności od jego budowy chemicznej i rodzaju narażenia;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5BA721" w14:textId="0108111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D276179" w14:textId="2D855A2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B43F6ED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4537A7D" w14:textId="1168EFCE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D.U21.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18EE3F4" w14:textId="0602759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przeprowadzać izolację trucizn z materiału biologicznego i dobierać odpowiednią metodę wykrywania;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1CBD99D" w14:textId="6FDF809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4682AF0" w14:textId="6C55666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12E36EAB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964D5B5" w14:textId="01C46AB6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D.U22.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C678B73" w14:textId="2765317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przeprowadzać ocenę narażenia (monitoring biologiczny) na podstawie analizy toksykologicznej w materiale biologicznym;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B5D76A6" w14:textId="2346668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B9D76CC" w14:textId="5ED8B65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0870B5B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AC7E111" w14:textId="673E766C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D.U23.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111F9E1" w14:textId="70276A6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charakteryzować produkty spożywcze pod kątem ich składu i wartości odżywczej;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9AC0921" w14:textId="3AD80B4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7E6E90A" w14:textId="0D34D32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B168282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7CBA377" w14:textId="6251F0D1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lastRenderedPageBreak/>
              <w:t>D.U24.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A4AB405" w14:textId="33292EB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przeprowadzać ocenę wartości odżywczej żywności metodami obliczeniowymi i analitycznymi (w tym metodami chromatografii gazowej i cieczowej oraz spektrometrii absorpcji atomowej);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E8E89B" w14:textId="3E95090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8302C0C" w14:textId="76895D6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2DABD894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99966E7" w14:textId="7C905BC3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D.U25.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D0D962B" w14:textId="4DF2A2F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 sposób żywienia w zakresie pokrycia zapotrzebowania na energię oraz podstawowe składniki odżywcze w stanie zdrowia i choroby;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46B8F9" w14:textId="0ED0901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D3321FD" w14:textId="7235406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F125A5E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4A06E5F" w14:textId="491D3FE0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D.U26.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9B70CBB" w14:textId="706287D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wyjaśniać zasady i rolę prawidłowego żywienia w profilaktyce i przebiegu chorób;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7009B8" w14:textId="7FF5E05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B31C2FE" w14:textId="16ACCA9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15F93FC7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E21CF04" w14:textId="02284DEB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D.U27.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20FCADB" w14:textId="0F02201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 narażenia organizmu ludzkiego na zanieczyszczenia obecne w żywności;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E61DE1" w14:textId="7DE5D4D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115375A" w14:textId="7523BE0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A7F1C02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6108518" w14:textId="5F41E62B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D.U28.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2CEAE5B" w14:textId="5F95FC3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przewidywać skutki zmian stężenia substancji czynnej we krwi w wyniku spożywania określonych produktów spożywczych;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039B39" w14:textId="4641B50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B669C19" w14:textId="61CA8D0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45FCA9E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9626A04" w14:textId="7E27E97E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D.U29.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F8A0DDE" w14:textId="17FA302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wyjaśniać przyczyny i skutki interakcji między lekami oraz lekami a pożywieniem;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E42E592" w14:textId="329059C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76E0FC4" w14:textId="66D1B94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9BAF104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9ECBEE7" w14:textId="5C3590DD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D.U30.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A6483E7" w14:textId="74166EB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udzielać porad pacjentom w zakresie interakcji leków z żywnością;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D25028B" w14:textId="378E6CC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FDF6F3A" w14:textId="6DF00FC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P7S_UK</w:t>
            </w:r>
          </w:p>
        </w:tc>
      </w:tr>
      <w:tr w:rsidR="00105682" w:rsidRPr="003B2A5A" w14:paraId="758D26DA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3BD0457" w14:textId="0E036580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D.U31.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55C47F0" w14:textId="1BA2F3F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udzielać informacji o stosowaniu preparatów żywieniowych i suplementów diety;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0407CDB" w14:textId="4F0A4B4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502C004" w14:textId="58F6F1D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P7S_UK</w:t>
            </w:r>
          </w:p>
        </w:tc>
      </w:tr>
      <w:tr w:rsidR="00105682" w:rsidRPr="003B2A5A" w14:paraId="560CC820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264FFF2" w14:textId="3359929A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D.U32.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7BBAF4B" w14:textId="55764AA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 jakość produktów zawierających roślinne surowce lecznicze;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40BBEC" w14:textId="16A9618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C7600E2" w14:textId="7B0EC03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31EE8647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3664E5D" w14:textId="0E59F324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D.U33.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6D91E5A" w14:textId="361A050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projektować lek roślinny o określonym działaniu;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26E3100" w14:textId="409BB36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85A795C" w14:textId="303E79F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6FBB657C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6A2330D" w14:textId="2BD173B6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D.U34.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78D4AB9" w14:textId="1F3F2DF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 profil działania roślinnego produktu leczniczego na podstawie jego składu;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2785C3F" w14:textId="67DADD9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E77A9D7" w14:textId="5274AFC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656AAE57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33131B9" w14:textId="1D50D979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D.U35.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14D3A6F" w14:textId="55D3297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udzielać pacjentowi porad w zakresie stosowania, przeciwwskazań, interakcji i działań niepożądanych leków pochodzenia naturalnego.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C77EF4" w14:textId="6188DDD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25E4430" w14:textId="5AB2FB1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4A21CE1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8AF35B1" w14:textId="41B3ADF4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4ABAB56" w14:textId="20EA475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określać zasady gospodarki lekiem w szpitalu i aptece;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D8A229" w14:textId="1F584CF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9D1E745" w14:textId="198E94B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0CF909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A3AC346" w14:textId="25254FEB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B621E9B" w14:textId="56BFCCA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realizować recepty, wykorzystując dostępne narzędzia informatyczne oraz udzielać informacji dotyczących wydawanego leku;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E3D19C4" w14:textId="0DEC5EF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9125EE6" w14:textId="4004EB5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3311A337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5EA03E9" w14:textId="2377C1E4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DA4D770" w14:textId="171A88F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ustalać zakres obowiązków, nadzorować i organizować pracę personelu w aptece;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7E9C82A" w14:textId="17C499B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EB0E36E" w14:textId="6C49845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1E00DB8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6AF4DEC" w14:textId="4456014C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E4D2183" w14:textId="7005605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określać warunki przechowywania produktów leczniczych, wyrobów medycznych i suplementów diety, wskazywać produkty </w:t>
            </w:r>
            <w:r w:rsidRPr="00B451E9">
              <w:rPr>
                <w:rFonts w:cstheme="minorHAnsi"/>
              </w:rPr>
              <w:lastRenderedPageBreak/>
              <w:t>wymagające specjalnych warunków przechowywania oraz prowadzić kontrolę warunków przechowywania;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0B8313" w14:textId="5B66609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4B01344" w14:textId="01950F4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3BE37E0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B7B102F" w14:textId="327CA6AA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B28815E" w14:textId="194CF58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planować, organizować i prowadzić opiekę farmaceutyczną;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F7B6A7" w14:textId="4E77B8A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926E223" w14:textId="61F4092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5D1D6FED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1F534A5" w14:textId="73128A5E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6F14A60" w14:textId="3874A18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przeprowadzać konsultacje farmaceutyczne w procesie opieki farmaceutycznej i doradztwa farmaceutycznego;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1BF13B3" w14:textId="38A7B95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A63AE2A" w14:textId="157D49A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P7S_UK</w:t>
            </w:r>
          </w:p>
        </w:tc>
      </w:tr>
      <w:tr w:rsidR="00105682" w:rsidRPr="003B2A5A" w14:paraId="0A1B268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D5BBBE0" w14:textId="29532459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34365FA" w14:textId="6D665FB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współpracować z lekarzem w zakresie optymalizacji i racjonalizacji terapii w lecznictwie zamkniętym i otwartym;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BAC0D59" w14:textId="0887B07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288EDE4" w14:textId="588A5E2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1D3DAEA5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EA12B9B" w14:textId="75A628E5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812C61B" w14:textId="0B72998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dobierać leki bez recepty w stanach chorobowych niewymagających konsultacji lekarskiej;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346C9C2" w14:textId="4075A3D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DB6EA0C" w14:textId="7C1B0EA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559B718B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261B326" w14:textId="027BCCBC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922B662" w14:textId="4678330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przygotowywać plan monitorowania farmakoterapii, określając metody i zasady oceny skuteczności i bezpieczeństwa terapii;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3BBB7ED" w14:textId="350DE23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38BCF45" w14:textId="70ABADF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A9A3B21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75FB57E" w14:textId="6269FF5E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E.U10.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DC26E00" w14:textId="0C4B21E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wykonywać i objaśniać indywidualizację dawkowania leku u pacjenta w warunkach klinicznych;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702DDEC" w14:textId="053CFA9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408A476" w14:textId="0F65B55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2BF267F5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9DB28FE" w14:textId="1776A666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E.U11.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7C08778" w14:textId="395FC2B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dobierać postać leku dla pacjenta, uwzględniając zalecenia kliniczne, potrzeby pacjenta i dostępność produktów;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019CF59" w14:textId="4BEA9F9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934717C" w14:textId="02F8A37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3CDBD51F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D8AE78A" w14:textId="3DDA5B17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E.U12.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4E16231" w14:textId="29BE3B6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wskazywać właściwy sposób postępowania z lekiem w czasie jego stosowania przez pacjenta i udzielać informacji o leku;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80A918" w14:textId="17A4F17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3E3FFDE" w14:textId="2DD124A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6F845B4A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88BC833" w14:textId="7CE5587E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E.U13.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58C2060" w14:textId="01FAA6F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wskazywać właściwy sposób postępowania z lekiem przez pracowników systemu ochrony zdrowia;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BC2C02A" w14:textId="4B77D5C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952FB6D" w14:textId="4F5165E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F9AA8B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3AF05CB" w14:textId="0580E37F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E.U14.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C7E0368" w14:textId="07E4B19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przeprowadzać edukację pacjenta związaną ze stosowanymi przez niego lekami oraz innymi problemami dotyczącymi jego zdrowia i choroby oraz przygotowywać dla pacjenta zindywidualizowane materiały edukacyjne;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9556B45" w14:textId="4971E29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D0122A3" w14:textId="310FC82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P7S_UK</w:t>
            </w:r>
          </w:p>
        </w:tc>
      </w:tr>
      <w:tr w:rsidR="00105682" w:rsidRPr="003B2A5A" w14:paraId="1BA13C05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DA281A9" w14:textId="3CA42D38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E.U15.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E552EF2" w14:textId="6B7ECA5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wykorzystywać narzędzia informatyczne w pracy zawodowej;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4F6F22E" w14:textId="5C80CC5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0B57048" w14:textId="542C32F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5E2AD811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F37F73E" w14:textId="2CAFE67C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E.U16.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115117E" w14:textId="7A25A1E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przewidywać wpływ różnych czynników na właściwości farmakokinetyczne i farmakodynamiczne leków oraz rozwiązywać problemy dotyczące indywidualizacji i optymalizacji farmakoterapii;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04CCDF0" w14:textId="3DFEF92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D854EBF" w14:textId="79AA04A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2A772EDD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F9FCAEB" w14:textId="394DA163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lastRenderedPageBreak/>
              <w:t>E.U17.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0386892" w14:textId="10C0BC9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monitorować i raportować niepożądane działania leków, wdrażać działania prewencyjne, udzielać informacji związanych z powikłaniami farmakoterapii pracownikom systemu ochrony zdrowia, pacjentom lub ich rodzinom;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F1082A8" w14:textId="0A810AD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77123CC" w14:textId="138A300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5F56BE8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A46845F" w14:textId="6339AAE6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E.U18.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E510915" w14:textId="4D0EA93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określać zagrożenia związane ze stosowaną farmakoterapią w różnych grupach pacjentów oraz planować działania prewencyjne;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5D61291" w14:textId="3761466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0931766" w14:textId="29D77AD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219ECDD1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4DCED48" w14:textId="644A981A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E.U19.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A87A2D9" w14:textId="467E991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identyfikować rolę oraz zadania poszczególnych organów samorządu aptekarskiego oraz prawa i obowiązki jego członków;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07F2171" w14:textId="4A8F9F1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832D840" w14:textId="02D7C05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185AE8F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D2C436A" w14:textId="00864F7D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E.U20.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6234507" w14:textId="01C3053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 i interpretować wyniki badań epidemiologicznych i wyciągać z nich wnioski oraz wskazywać podstawowe błędy pojawiające się w tych badaniach;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21BD969" w14:textId="29FA111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1707000" w14:textId="796F3AA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589D12BB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3A18C78" w14:textId="1CE46DD2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E.U21.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796AE82" w14:textId="31AB888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wskazywać właściwą organizację farmaceutyczną lub urząd zajmujący się danym problemem zawodowym;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B1A60A" w14:textId="3B2A4DE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C3BAE5E" w14:textId="60FC193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493CA7C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E17DE8E" w14:textId="74CBCFD6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E.U22.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4C1CCDC" w14:textId="1CA1D82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identyfikować podstawowe problemy etyczne dotyczące współczesnej medycyny, ochrony życia i zdrowia oraz prowadzenia badań naukowych;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9DCD8DC" w14:textId="425F716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8782798" w14:textId="628F296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C931481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325628A" w14:textId="31868D01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E.U23.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C423C32" w14:textId="07EDF54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aktywnie uczestniczyć w pracach zespołu terapeutycznego, współpracując z pracownikami systemu ochrony zdrowia;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40C31DD" w14:textId="7B02C68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2E1D41D" w14:textId="1FA27FB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</w:t>
            </w:r>
            <w:r>
              <w:rPr>
                <w:rFonts w:cstheme="minorHAnsi"/>
              </w:rPr>
              <w:t>O</w:t>
            </w:r>
          </w:p>
        </w:tc>
      </w:tr>
      <w:tr w:rsidR="00105682" w:rsidRPr="003B2A5A" w14:paraId="713F30F6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EDFC08B" w14:textId="204634EC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E.U24.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8EA77DB" w14:textId="4EE6BB7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aktywnie uczestniczyć w prowadzeniu badań klinicznych, w szczególności w zakresie nadzorowania jakości badanego produktu leczniczego, i monitorowaniu badania klinicznego oraz zarządzać gospodarką produktów leczniczych i wyrobów medycznych przeznaczonych do badań klinicznych;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604BAA3" w14:textId="73EF2C0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E78F441" w14:textId="52B2659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</w:t>
            </w:r>
            <w:r>
              <w:rPr>
                <w:rFonts w:cstheme="minorHAnsi"/>
              </w:rPr>
              <w:t>O</w:t>
            </w:r>
          </w:p>
        </w:tc>
      </w:tr>
      <w:tr w:rsidR="00105682" w:rsidRPr="003B2A5A" w14:paraId="51D8F818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C7AAFB0" w14:textId="0BB292CE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E.U25.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9B2CE92" w14:textId="04B1CF6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korzystać z różnych źródeł informacji o leku i krytycznie interpretować te informacje;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BABBCDC" w14:textId="7B886EF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6792DA5" w14:textId="3C166EB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567C0CD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789FF19" w14:textId="785C1B29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E.U26.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40C5134" w14:textId="346F0EE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brać udział w działaniach na rzecz promocji zdrowia i profilaktyki;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793F9AD" w14:textId="24B7DD0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2DE4E1E" w14:textId="3CA6C11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6BDD788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BF9DA7E" w14:textId="2A65294F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E.U27.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B3FE225" w14:textId="239B248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szacować koszty i efekty farmakoterapii, wyliczać i interpretować współczynniki kosztów i efektywności, wskazywać procedurę efektywniejszą kosztowo oraz określać wpływ nowej technologii medycznej na finansowanie systemu ochrony zdrowia;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CD3A57E" w14:textId="644A52A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E80BCF2" w14:textId="12513BC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D9A9248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53CE1E5" w14:textId="3DEAB68A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lastRenderedPageBreak/>
              <w:t>E.U28.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BB2BE12" w14:textId="11D652B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przeprowadzać krytyczną analizę publikacji dotyczących skuteczności, bezpieczeństwa i aspektów ekonomicznych farmakoterapii oraz publikacji dotyczących praktyki zawodowej i rynku farmaceutycznego;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3294FF" w14:textId="516E8E0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68B0061" w14:textId="194C0C8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42F8089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588834E" w14:textId="5D63050C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E.U29.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12217F5" w14:textId="663055B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porównywać częstotliwość występowania zjawisk zdrowotnych oraz wyliczać i interpretować wskaźniki zdrowotności populacji;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3FDFCEE" w14:textId="158A147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1DCF1A7" w14:textId="6D3F657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612BEAB7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88F012D" w14:textId="6CD86756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E.U30.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12CD98B" w14:textId="6754B3B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stosować się do zasad deontologii zawodowej, w tym do Kodeksu Etyki Aptekarza Rzeczypospolitej Polskiej;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A253D6" w14:textId="3423FFA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E76DDE7" w14:textId="6412EAA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572AC146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5CF5430" w14:textId="1E458ECC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E.U31.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DDD7832" w14:textId="377EEE0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przestrzegać praw pacjenta;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59104C" w14:textId="44C0EBB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7D31072" w14:textId="381FF6F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A7A3F9E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CA31386" w14:textId="0EE74B98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E.U32.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730E3C2" w14:textId="1B7DB8F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porozumiewać się z pacjentami i personelem systemu ochrony zdrowia w jednym z języków obcych na poziomie B2+ Europejskiego Systemu Opisu Kształcenia Językowego.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99E487E" w14:textId="3D533F7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84FDA65" w14:textId="3DB7C11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68B30E4B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2B336BF" w14:textId="38384896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F.U1.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047F91B" w14:textId="412DA75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zaplanować badanie naukowe i omówić jego cel oraz spodziewane wyniki;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42C51BA" w14:textId="4D77033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348535D" w14:textId="69C344D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ADD8B0C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007C509" w14:textId="702C03ED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F.U2.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51EC815" w14:textId="0F794C4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zinterpretować badanie naukowe i odnieść je do aktualnego stanu wiedzy: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8EE90FC" w14:textId="033519F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33D1F10" w14:textId="2730F59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9E90327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2782EE8" w14:textId="7B2AE2EE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F.U3.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7AC582A" w14:textId="3B704F4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korzystać ze specjalistycznej literatury naukowej krajowej i zagranicznej;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9BF33F3" w14:textId="1C4B515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738D250" w14:textId="107B73A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6A7099DD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515190E" w14:textId="7CCBA10D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F.U4.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56F1929" w14:textId="5E9E50E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przeprowadzić badanie naukowe, zinterpretować i udokumentować jego wyniki;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2250307" w14:textId="6B0FD43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0F1E1CF" w14:textId="594CE49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4157380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772A0BF" w14:textId="05FCDC61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F.U5.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38D7974" w14:textId="7A9370C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zaprezentować wyniki badania naukowego.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5794E94" w14:textId="75EA986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9C84BEB" w14:textId="43E6551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</w:tbl>
    <w:p w14:paraId="59CDD848" w14:textId="32979ABB" w:rsidR="00265BA1" w:rsidRPr="003B2A5A" w:rsidRDefault="00265BA1" w:rsidP="00265BA1">
      <w:pPr>
        <w:pStyle w:val="Akapitzlist"/>
        <w:ind w:left="360"/>
        <w:rPr>
          <w:rFonts w:ascii="Times New Roman" w:hAnsi="Times New Roman" w:cs="Times New Roman"/>
          <w:i/>
          <w:iCs/>
          <w:sz w:val="16"/>
          <w:szCs w:val="16"/>
        </w:rPr>
      </w:pPr>
      <w:r w:rsidRPr="003B2A5A">
        <w:rPr>
          <w:rFonts w:ascii="Times New Roman" w:hAnsi="Times New Roman" w:cs="Times New Roman"/>
          <w:color w:val="000000" w:themeColor="text1"/>
          <w:sz w:val="16"/>
          <w:szCs w:val="16"/>
          <w:vertAlign w:val="superscript"/>
        </w:rPr>
        <w:t>1</w:t>
      </w:r>
      <w:r w:rsidRPr="003B2A5A">
        <w:rPr>
          <w:rFonts w:ascii="Times New Roman" w:hAnsi="Times New Roman" w:cs="Times New Roman"/>
          <w:i/>
          <w:iCs/>
          <w:color w:val="000000" w:themeColor="text1"/>
          <w:sz w:val="16"/>
          <w:szCs w:val="16"/>
        </w:rPr>
        <w:t xml:space="preserve"> Uniwersalne charakterystyki pierwszego stopnia dla poziomów 6-7 określone w ustawie z dnia 22 grudnia 2015 r. o Zintegrowanym </w:t>
      </w:r>
      <w:r w:rsidRPr="003B2A5A">
        <w:rPr>
          <w:rFonts w:ascii="Times New Roman" w:hAnsi="Times New Roman" w:cs="Times New Roman"/>
          <w:i/>
          <w:iCs/>
          <w:sz w:val="16"/>
          <w:szCs w:val="16"/>
        </w:rPr>
        <w:t>Systemie Kwalifikacji (</w:t>
      </w:r>
      <w:r w:rsidR="0086754C" w:rsidRPr="003B2A5A">
        <w:rPr>
          <w:rFonts w:ascii="Times New Roman" w:hAnsi="Times New Roman" w:cs="Times New Roman"/>
          <w:i/>
          <w:iCs/>
          <w:sz w:val="16"/>
          <w:szCs w:val="16"/>
        </w:rPr>
        <w:t>Dz. U. z 2020 r. poz. 226</w:t>
      </w:r>
      <w:r w:rsidRPr="003B2A5A">
        <w:rPr>
          <w:rFonts w:ascii="Times New Roman" w:hAnsi="Times New Roman" w:cs="Times New Roman"/>
          <w:i/>
          <w:iCs/>
          <w:sz w:val="16"/>
          <w:szCs w:val="16"/>
        </w:rPr>
        <w:t>)</w:t>
      </w:r>
    </w:p>
    <w:p w14:paraId="48EF2CB4" w14:textId="77777777" w:rsidR="00265BA1" w:rsidRPr="003B2A5A" w:rsidRDefault="00265BA1" w:rsidP="00265BA1">
      <w:pPr>
        <w:pStyle w:val="Akapitzlist"/>
        <w:ind w:left="360"/>
        <w:rPr>
          <w:rFonts w:ascii="Times New Roman" w:hAnsi="Times New Roman" w:cs="Times New Roman"/>
          <w:i/>
          <w:iCs/>
          <w:sz w:val="16"/>
          <w:szCs w:val="16"/>
        </w:rPr>
      </w:pPr>
      <w:r w:rsidRPr="003B2A5A">
        <w:rPr>
          <w:rFonts w:ascii="Times New Roman" w:hAnsi="Times New Roman" w:cs="Times New Roman"/>
          <w:sz w:val="16"/>
          <w:szCs w:val="16"/>
          <w:vertAlign w:val="superscript"/>
        </w:rPr>
        <w:t>2</w:t>
      </w:r>
      <w:r w:rsidRPr="003B2A5A">
        <w:rPr>
          <w:rFonts w:ascii="Times New Roman" w:hAnsi="Times New Roman" w:cs="Times New Roman"/>
          <w:i/>
          <w:iCs/>
          <w:sz w:val="16"/>
          <w:szCs w:val="16"/>
        </w:rPr>
        <w:t xml:space="preserve"> Charakterystyki drugiego stopnia dla poziomów 6-8 określone w rozporządzeniu Ministra Nauki i Szkolnictwa Wyższego z dnia 14 listopada 2018 r. w sprawie charakterystyk drugiego stopnia efektów uczenia się  dla kwalifikacji na poziomach 6-8 Polskiej Ramy Kwalifikacji (Dz. U z 2018 r. poz. 2218).</w:t>
      </w:r>
    </w:p>
    <w:p w14:paraId="1A92DA79" w14:textId="77777777" w:rsidR="00265BA1" w:rsidRPr="003B2A5A" w:rsidRDefault="00265BA1" w:rsidP="00265BA1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0ED408B6" w14:textId="77777777" w:rsidR="00265BA1" w:rsidRPr="003B2A5A" w:rsidRDefault="00265BA1" w:rsidP="00265BA1">
      <w:pPr>
        <w:autoSpaceDE w:val="0"/>
        <w:autoSpaceDN w:val="0"/>
        <w:adjustRightInd w:val="0"/>
        <w:ind w:left="425" w:hanging="425"/>
        <w:rPr>
          <w:rFonts w:ascii="Times New Roman" w:hAnsi="Times New Roman" w:cs="Times New Roman"/>
          <w:b/>
        </w:rPr>
      </w:pPr>
      <w:r w:rsidRPr="003B2A5A">
        <w:rPr>
          <w:rFonts w:ascii="Times New Roman" w:hAnsi="Times New Roman" w:cs="Times New Roman"/>
          <w:b/>
        </w:rPr>
        <w:t xml:space="preserve">III. ZAJĘCIA WRAZ Z PRZYPISANYMI DO NICH EFEKTAMI UCZENIA SIĘ I TREŚCIAMI PROGRAMOWYMI ORAZ SPOSOBY WERYFIKACJI I OCENY TYCH EFEKTÓW </w:t>
      </w:r>
    </w:p>
    <w:p w14:paraId="775EDCCB" w14:textId="77777777" w:rsidR="00265BA1" w:rsidRPr="003B2A5A" w:rsidRDefault="00265BA1" w:rsidP="00265BA1">
      <w:pPr>
        <w:autoSpaceDE w:val="0"/>
        <w:autoSpaceDN w:val="0"/>
        <w:adjustRightInd w:val="0"/>
        <w:ind w:left="425" w:hanging="425"/>
        <w:rPr>
          <w:rFonts w:ascii="Times New Roman" w:hAnsi="Times New Roman" w:cs="Times New Roman"/>
          <w:b/>
        </w:rPr>
      </w:pPr>
    </w:p>
    <w:p w14:paraId="0D495E2C" w14:textId="46FB2CCE" w:rsidR="00265BA1" w:rsidRPr="003B2A5A" w:rsidRDefault="00265BA1" w:rsidP="00265BA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3B2A5A">
        <w:rPr>
          <w:rFonts w:ascii="Times New Roman" w:hAnsi="Times New Roman" w:cs="Times New Roman"/>
        </w:rPr>
        <w:t xml:space="preserve">Załącznik nr 1. Wykaz kart dla przedmiotów obowiązkowych i </w:t>
      </w:r>
      <w:r w:rsidR="008961A4" w:rsidRPr="003B2A5A">
        <w:rPr>
          <w:rFonts w:ascii="Times New Roman" w:hAnsi="Times New Roman" w:cs="Times New Roman"/>
        </w:rPr>
        <w:t xml:space="preserve">praktyk zawodowych </w:t>
      </w:r>
      <w:r w:rsidRPr="003B2A5A">
        <w:rPr>
          <w:rFonts w:ascii="Times New Roman" w:hAnsi="Times New Roman" w:cs="Times New Roman"/>
        </w:rPr>
        <w:t>realizowanych od roku akademickiego</w:t>
      </w:r>
      <w:r w:rsidR="007C6DC1" w:rsidRPr="003B2A5A">
        <w:rPr>
          <w:rFonts w:ascii="Times New Roman" w:hAnsi="Times New Roman" w:cs="Times New Roman"/>
        </w:rPr>
        <w:t xml:space="preserve"> </w:t>
      </w:r>
      <w:r w:rsidR="00195CD5">
        <w:rPr>
          <w:rFonts w:ascii="Times New Roman" w:hAnsi="Times New Roman" w:cs="Times New Roman"/>
        </w:rPr>
        <w:t>202</w:t>
      </w:r>
      <w:r w:rsidR="00BB78DE">
        <w:rPr>
          <w:rFonts w:ascii="Times New Roman" w:hAnsi="Times New Roman" w:cs="Times New Roman"/>
        </w:rPr>
        <w:t>5</w:t>
      </w:r>
      <w:r w:rsidR="007C6DC1" w:rsidRPr="003B2A5A">
        <w:rPr>
          <w:rFonts w:ascii="Times New Roman" w:hAnsi="Times New Roman" w:cs="Times New Roman"/>
        </w:rPr>
        <w:t>/</w:t>
      </w:r>
      <w:r w:rsidR="00195CD5">
        <w:rPr>
          <w:rFonts w:ascii="Times New Roman" w:hAnsi="Times New Roman" w:cs="Times New Roman"/>
        </w:rPr>
        <w:t>202</w:t>
      </w:r>
      <w:r w:rsidR="00BB78DE">
        <w:rPr>
          <w:rFonts w:ascii="Times New Roman" w:hAnsi="Times New Roman" w:cs="Times New Roman"/>
        </w:rPr>
        <w:t>6</w:t>
      </w:r>
    </w:p>
    <w:p w14:paraId="08801656" w14:textId="271E7476" w:rsidR="00265BA1" w:rsidRPr="003B2A5A" w:rsidRDefault="00265BA1" w:rsidP="00265BA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3B2A5A">
        <w:rPr>
          <w:rFonts w:ascii="Times New Roman" w:hAnsi="Times New Roman" w:cs="Times New Roman"/>
        </w:rPr>
        <w:t xml:space="preserve">Załącznik nr 3. Plan studiów dla cyklu kształcenia </w:t>
      </w:r>
      <w:r w:rsidR="00BB78DE">
        <w:rPr>
          <w:rFonts w:ascii="Times New Roman" w:hAnsi="Times New Roman" w:cs="Times New Roman"/>
        </w:rPr>
        <w:t>2025</w:t>
      </w:r>
      <w:r w:rsidR="00BB78DE" w:rsidRPr="003B2A5A">
        <w:rPr>
          <w:rFonts w:ascii="Times New Roman" w:hAnsi="Times New Roman" w:cs="Times New Roman"/>
        </w:rPr>
        <w:t>/</w:t>
      </w:r>
      <w:r w:rsidR="00BB78DE">
        <w:rPr>
          <w:rFonts w:ascii="Times New Roman" w:hAnsi="Times New Roman" w:cs="Times New Roman"/>
        </w:rPr>
        <w:t>2031</w:t>
      </w:r>
      <w:r w:rsidRPr="003B2A5A">
        <w:rPr>
          <w:rFonts w:ascii="Times New Roman" w:hAnsi="Times New Roman" w:cs="Times New Roman"/>
        </w:rPr>
        <w:t>do realizacji od roku akademickiego</w:t>
      </w:r>
      <w:r w:rsidR="00BB78DE">
        <w:rPr>
          <w:rFonts w:ascii="Times New Roman" w:hAnsi="Times New Roman" w:cs="Times New Roman"/>
        </w:rPr>
        <w:t xml:space="preserve"> 2025/2026.</w:t>
      </w:r>
      <w:r w:rsidR="007C6DC1" w:rsidRPr="003B2A5A">
        <w:rPr>
          <w:rFonts w:ascii="Times New Roman" w:hAnsi="Times New Roman" w:cs="Times New Roman"/>
        </w:rPr>
        <w:t xml:space="preserve"> </w:t>
      </w:r>
    </w:p>
    <w:p w14:paraId="34E59FF5" w14:textId="77777777" w:rsidR="00265BA1" w:rsidRPr="003B2A5A" w:rsidRDefault="00265BA1" w:rsidP="00265BA1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</w:p>
    <w:p w14:paraId="6836551D" w14:textId="4AE810A9" w:rsidR="00B7274B" w:rsidRPr="003B2A5A" w:rsidRDefault="00B7274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B7274B" w:rsidRPr="003B2A5A" w:rsidSect="00BD462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2D184" w14:textId="77777777" w:rsidR="00853DA9" w:rsidRDefault="00853DA9" w:rsidP="00817AA3">
      <w:pPr>
        <w:spacing w:after="0" w:line="240" w:lineRule="auto"/>
      </w:pPr>
      <w:r>
        <w:separator/>
      </w:r>
    </w:p>
  </w:endnote>
  <w:endnote w:type="continuationSeparator" w:id="0">
    <w:p w14:paraId="502E1AFA" w14:textId="77777777" w:rsidR="00853DA9" w:rsidRDefault="00853DA9" w:rsidP="00817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5928802"/>
      <w:docPartObj>
        <w:docPartGallery w:val="Page Numbers (Bottom of Page)"/>
        <w:docPartUnique/>
      </w:docPartObj>
    </w:sdtPr>
    <w:sdtEndPr/>
    <w:sdtContent>
      <w:p w14:paraId="3611AC90" w14:textId="26DCA813" w:rsidR="00853DA9" w:rsidRDefault="00853DA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F15EF2C" w14:textId="77777777" w:rsidR="00853DA9" w:rsidRDefault="00853D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B9751" w14:textId="77777777" w:rsidR="00853DA9" w:rsidRDefault="00853DA9" w:rsidP="00817AA3">
      <w:pPr>
        <w:spacing w:after="0" w:line="240" w:lineRule="auto"/>
      </w:pPr>
      <w:r>
        <w:separator/>
      </w:r>
    </w:p>
  </w:footnote>
  <w:footnote w:type="continuationSeparator" w:id="0">
    <w:p w14:paraId="6A33B865" w14:textId="77777777" w:rsidR="00853DA9" w:rsidRDefault="00853DA9" w:rsidP="00817A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eastAsia="Times New Roman" w:hint="default"/>
        <w:b/>
        <w:sz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  <w:color w:val="000000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</w:r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 w:val="0"/>
        <w:bCs/>
        <w:i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907" w:hanging="360"/>
      </w:pPr>
      <w:rPr>
        <w:rFonts w:hint="default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" w15:restartNumberingAfterBreak="0">
    <w:nsid w:val="0000000C"/>
    <w:multiLevelType w:val="multilevel"/>
    <w:tmpl w:val="14D457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hint="default"/>
        <w:sz w:val="23"/>
        <w:szCs w:val="23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hint="default"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  <w:szCs w:val="24"/>
        <w:highlight w:val="cyan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394" w:hanging="360"/>
      </w:pPr>
      <w:rPr>
        <w:rFonts w:hint="default"/>
        <w:szCs w:val="24"/>
      </w:rPr>
    </w:lvl>
  </w:abstractNum>
  <w:abstractNum w:abstractNumId="7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hint="default"/>
      </w:rPr>
    </w:lvl>
  </w:abstractNum>
  <w:abstractNum w:abstractNumId="8" w15:restartNumberingAfterBreak="0">
    <w:nsid w:val="01C4581E"/>
    <w:multiLevelType w:val="hybridMultilevel"/>
    <w:tmpl w:val="6332011C"/>
    <w:lvl w:ilvl="0" w:tplc="A04293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951BC2"/>
    <w:multiLevelType w:val="hybridMultilevel"/>
    <w:tmpl w:val="1BDE6ADC"/>
    <w:lvl w:ilvl="0" w:tplc="0CCC610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407997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F56B20"/>
    <w:multiLevelType w:val="hybridMultilevel"/>
    <w:tmpl w:val="14E63384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EBCA3624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105F90"/>
    <w:multiLevelType w:val="hybridMultilevel"/>
    <w:tmpl w:val="145E96E0"/>
    <w:lvl w:ilvl="0" w:tplc="8BEE9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328B868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A12ABB"/>
    <w:multiLevelType w:val="hybridMultilevel"/>
    <w:tmpl w:val="9B1E41FE"/>
    <w:lvl w:ilvl="0" w:tplc="04150013">
      <w:start w:val="1"/>
      <w:numFmt w:val="upperRoman"/>
      <w:lvlText w:val="%1."/>
      <w:lvlJc w:val="right"/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194155D"/>
    <w:multiLevelType w:val="hybridMultilevel"/>
    <w:tmpl w:val="82C412D4"/>
    <w:lvl w:ilvl="0" w:tplc="CD66666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D25489"/>
    <w:multiLevelType w:val="hybridMultilevel"/>
    <w:tmpl w:val="92D8DAC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2D704D"/>
    <w:multiLevelType w:val="multilevel"/>
    <w:tmpl w:val="D88614DE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7" w15:restartNumberingAfterBreak="0">
    <w:nsid w:val="12477429"/>
    <w:multiLevelType w:val="hybridMultilevel"/>
    <w:tmpl w:val="5388FAA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14C50509"/>
    <w:multiLevelType w:val="hybridMultilevel"/>
    <w:tmpl w:val="B28C26B4"/>
    <w:lvl w:ilvl="0" w:tplc="EBCA362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5464C54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B915E3"/>
    <w:multiLevelType w:val="hybridMultilevel"/>
    <w:tmpl w:val="9EB407F0"/>
    <w:lvl w:ilvl="0" w:tplc="EA56770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C03A4E"/>
    <w:multiLevelType w:val="hybridMultilevel"/>
    <w:tmpl w:val="2856DA1E"/>
    <w:lvl w:ilvl="0" w:tplc="F83241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6766D5"/>
    <w:multiLevelType w:val="hybridMultilevel"/>
    <w:tmpl w:val="56161662"/>
    <w:lvl w:ilvl="0" w:tplc="F266CC08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117338D"/>
    <w:multiLevelType w:val="hybridMultilevel"/>
    <w:tmpl w:val="CE4A9CFA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3651F9"/>
    <w:multiLevelType w:val="multilevel"/>
    <w:tmpl w:val="E5D48A30"/>
    <w:lvl w:ilvl="0">
      <w:start w:val="1"/>
      <w:numFmt w:val="decimal"/>
      <w:lvlText w:val="%1)"/>
      <w:lvlJc w:val="left"/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25" w15:restartNumberingAfterBreak="0">
    <w:nsid w:val="3089472B"/>
    <w:multiLevelType w:val="multilevel"/>
    <w:tmpl w:val="0F44E4A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1BD67DD"/>
    <w:multiLevelType w:val="hybridMultilevel"/>
    <w:tmpl w:val="C354FF92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A3733D"/>
    <w:multiLevelType w:val="hybridMultilevel"/>
    <w:tmpl w:val="BE94CDC0"/>
    <w:lvl w:ilvl="0" w:tplc="F92472E4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A1492C"/>
    <w:multiLevelType w:val="hybridMultilevel"/>
    <w:tmpl w:val="388E2F7E"/>
    <w:lvl w:ilvl="0" w:tplc="B474465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B8807CC"/>
    <w:multiLevelType w:val="multilevel"/>
    <w:tmpl w:val="A7561D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0" w15:restartNumberingAfterBreak="0">
    <w:nsid w:val="3F572438"/>
    <w:multiLevelType w:val="hybridMultilevel"/>
    <w:tmpl w:val="51EC33D6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1E3844"/>
    <w:multiLevelType w:val="hybridMultilevel"/>
    <w:tmpl w:val="61D003AA"/>
    <w:lvl w:ilvl="0" w:tplc="DEECC2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47B82F41"/>
    <w:multiLevelType w:val="hybridMultilevel"/>
    <w:tmpl w:val="24E48C6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4CF2369D"/>
    <w:multiLevelType w:val="multilevel"/>
    <w:tmpl w:val="ADECC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4" w15:restartNumberingAfterBreak="0">
    <w:nsid w:val="4FB10EE6"/>
    <w:multiLevelType w:val="hybridMultilevel"/>
    <w:tmpl w:val="579EDB96"/>
    <w:lvl w:ilvl="0" w:tplc="B900B98A">
      <w:start w:val="1"/>
      <w:numFmt w:val="lowerLetter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345404A"/>
    <w:multiLevelType w:val="hybridMultilevel"/>
    <w:tmpl w:val="1638CE12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746339"/>
    <w:multiLevelType w:val="hybridMultilevel"/>
    <w:tmpl w:val="61C07ECC"/>
    <w:lvl w:ilvl="0" w:tplc="B50062D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E74280"/>
    <w:multiLevelType w:val="multilevel"/>
    <w:tmpl w:val="B5FC34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38" w15:restartNumberingAfterBreak="0">
    <w:nsid w:val="5B034657"/>
    <w:multiLevelType w:val="hybridMultilevel"/>
    <w:tmpl w:val="66121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BCA3624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261AB5"/>
    <w:multiLevelType w:val="hybridMultilevel"/>
    <w:tmpl w:val="94A2AF76"/>
    <w:lvl w:ilvl="0" w:tplc="C7629A00">
      <w:start w:val="1"/>
      <w:numFmt w:val="upperRoman"/>
      <w:lvlText w:val="%1."/>
      <w:lvlJc w:val="right"/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F3B1DDC"/>
    <w:multiLevelType w:val="hybridMultilevel"/>
    <w:tmpl w:val="2BCC9312"/>
    <w:lvl w:ilvl="0" w:tplc="88F8383C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5552D58"/>
    <w:multiLevelType w:val="multilevel"/>
    <w:tmpl w:val="8F2E5D24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6D95B4C"/>
    <w:multiLevelType w:val="hybridMultilevel"/>
    <w:tmpl w:val="301E4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0E37E4"/>
    <w:multiLevelType w:val="hybridMultilevel"/>
    <w:tmpl w:val="277E9382"/>
    <w:lvl w:ilvl="0" w:tplc="E9F63C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FB092BC">
      <w:start w:val="1"/>
      <w:numFmt w:val="decimal"/>
      <w:lvlText w:val="%2)"/>
      <w:lvlJc w:val="left"/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E8D5CF3"/>
    <w:multiLevelType w:val="hybridMultilevel"/>
    <w:tmpl w:val="31504A96"/>
    <w:lvl w:ilvl="0" w:tplc="04150011">
      <w:start w:val="1"/>
      <w:numFmt w:val="decimal"/>
      <w:lvlText w:val="%1)"/>
      <w:lvlJc w:val="left"/>
    </w:lvl>
    <w:lvl w:ilvl="1" w:tplc="FFFFFFFF">
      <w:start w:val="1"/>
      <w:numFmt w:val="lowerLetter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2FA2044"/>
    <w:multiLevelType w:val="hybridMultilevel"/>
    <w:tmpl w:val="88A00C7C"/>
    <w:lvl w:ilvl="0" w:tplc="4E2C5018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1C6C44"/>
    <w:multiLevelType w:val="hybridMultilevel"/>
    <w:tmpl w:val="82545B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79A57BDE"/>
    <w:multiLevelType w:val="hybridMultilevel"/>
    <w:tmpl w:val="74CE738A"/>
    <w:lvl w:ilvl="0" w:tplc="74C8AEBC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E626E1"/>
    <w:multiLevelType w:val="hybridMultilevel"/>
    <w:tmpl w:val="EED02CBE"/>
    <w:lvl w:ilvl="0" w:tplc="EBCA36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F33C45"/>
    <w:multiLevelType w:val="hybridMultilevel"/>
    <w:tmpl w:val="D76262C4"/>
    <w:lvl w:ilvl="0" w:tplc="28FA6F3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7F344DB8"/>
    <w:multiLevelType w:val="multilevel"/>
    <w:tmpl w:val="B4324E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16"/>
  </w:num>
  <w:num w:numId="2">
    <w:abstractNumId w:val="48"/>
  </w:num>
  <w:num w:numId="3">
    <w:abstractNumId w:val="43"/>
  </w:num>
  <w:num w:numId="4">
    <w:abstractNumId w:val="27"/>
  </w:num>
  <w:num w:numId="5">
    <w:abstractNumId w:val="12"/>
  </w:num>
  <w:num w:numId="6">
    <w:abstractNumId w:val="21"/>
  </w:num>
  <w:num w:numId="7">
    <w:abstractNumId w:val="4"/>
  </w:num>
  <w:num w:numId="8">
    <w:abstractNumId w:val="32"/>
  </w:num>
  <w:num w:numId="9">
    <w:abstractNumId w:val="38"/>
  </w:num>
  <w:num w:numId="10">
    <w:abstractNumId w:val="46"/>
  </w:num>
  <w:num w:numId="11">
    <w:abstractNumId w:val="8"/>
  </w:num>
  <w:num w:numId="12">
    <w:abstractNumId w:val="13"/>
  </w:num>
  <w:num w:numId="13">
    <w:abstractNumId w:val="35"/>
  </w:num>
  <w:num w:numId="14">
    <w:abstractNumId w:val="23"/>
  </w:num>
  <w:num w:numId="15">
    <w:abstractNumId w:val="30"/>
  </w:num>
  <w:num w:numId="16">
    <w:abstractNumId w:val="45"/>
  </w:num>
  <w:num w:numId="17">
    <w:abstractNumId w:val="11"/>
  </w:num>
  <w:num w:numId="18">
    <w:abstractNumId w:val="26"/>
  </w:num>
  <w:num w:numId="19">
    <w:abstractNumId w:val="37"/>
  </w:num>
  <w:num w:numId="20">
    <w:abstractNumId w:val="50"/>
  </w:num>
  <w:num w:numId="21">
    <w:abstractNumId w:val="25"/>
  </w:num>
  <w:num w:numId="22">
    <w:abstractNumId w:val="33"/>
  </w:num>
  <w:num w:numId="23">
    <w:abstractNumId w:val="29"/>
  </w:num>
  <w:num w:numId="24">
    <w:abstractNumId w:val="22"/>
  </w:num>
  <w:num w:numId="25">
    <w:abstractNumId w:val="10"/>
  </w:num>
  <w:num w:numId="26">
    <w:abstractNumId w:val="31"/>
  </w:num>
  <w:num w:numId="27">
    <w:abstractNumId w:val="28"/>
  </w:num>
  <w:num w:numId="28">
    <w:abstractNumId w:val="9"/>
  </w:num>
  <w:num w:numId="29">
    <w:abstractNumId w:val="47"/>
  </w:num>
  <w:num w:numId="30">
    <w:abstractNumId w:val="49"/>
  </w:num>
  <w:num w:numId="31">
    <w:abstractNumId w:val="39"/>
  </w:num>
  <w:num w:numId="32">
    <w:abstractNumId w:val="14"/>
  </w:num>
  <w:num w:numId="33">
    <w:abstractNumId w:val="40"/>
  </w:num>
  <w:num w:numId="34">
    <w:abstractNumId w:val="42"/>
  </w:num>
  <w:num w:numId="35">
    <w:abstractNumId w:val="19"/>
  </w:num>
  <w:num w:numId="36">
    <w:abstractNumId w:val="18"/>
  </w:num>
  <w:num w:numId="37">
    <w:abstractNumId w:val="34"/>
  </w:num>
  <w:num w:numId="38">
    <w:abstractNumId w:val="36"/>
  </w:num>
  <w:num w:numId="39">
    <w:abstractNumId w:val="41"/>
  </w:num>
  <w:num w:numId="40">
    <w:abstractNumId w:val="24"/>
  </w:num>
  <w:num w:numId="41">
    <w:abstractNumId w:val="20"/>
  </w:num>
  <w:num w:numId="42">
    <w:abstractNumId w:val="17"/>
  </w:num>
  <w:num w:numId="43">
    <w:abstractNumId w:val="15"/>
  </w:num>
  <w:num w:numId="44">
    <w:abstractNumId w:val="4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3D7F"/>
    <w:rsid w:val="00000159"/>
    <w:rsid w:val="00001A73"/>
    <w:rsid w:val="00002215"/>
    <w:rsid w:val="000032AA"/>
    <w:rsid w:val="00006182"/>
    <w:rsid w:val="000100B2"/>
    <w:rsid w:val="000248C9"/>
    <w:rsid w:val="0003110E"/>
    <w:rsid w:val="0003164E"/>
    <w:rsid w:val="00034D4A"/>
    <w:rsid w:val="00045146"/>
    <w:rsid w:val="00047427"/>
    <w:rsid w:val="00050539"/>
    <w:rsid w:val="00050C88"/>
    <w:rsid w:val="000541D4"/>
    <w:rsid w:val="00054ECA"/>
    <w:rsid w:val="00060F1E"/>
    <w:rsid w:val="00061790"/>
    <w:rsid w:val="00062751"/>
    <w:rsid w:val="00066027"/>
    <w:rsid w:val="0006661D"/>
    <w:rsid w:val="000748EE"/>
    <w:rsid w:val="00077A82"/>
    <w:rsid w:val="000803CC"/>
    <w:rsid w:val="00081DE5"/>
    <w:rsid w:val="00082F67"/>
    <w:rsid w:val="000845C5"/>
    <w:rsid w:val="00084BA7"/>
    <w:rsid w:val="00090CB7"/>
    <w:rsid w:val="000926E8"/>
    <w:rsid w:val="0009339E"/>
    <w:rsid w:val="00093D4E"/>
    <w:rsid w:val="00095C87"/>
    <w:rsid w:val="000A64AB"/>
    <w:rsid w:val="000B1172"/>
    <w:rsid w:val="000B6868"/>
    <w:rsid w:val="000B796B"/>
    <w:rsid w:val="000C057C"/>
    <w:rsid w:val="000C385E"/>
    <w:rsid w:val="000C7A7A"/>
    <w:rsid w:val="000D0934"/>
    <w:rsid w:val="000D11CE"/>
    <w:rsid w:val="000E2FB7"/>
    <w:rsid w:val="000F348D"/>
    <w:rsid w:val="000F47DC"/>
    <w:rsid w:val="000F62A4"/>
    <w:rsid w:val="00100598"/>
    <w:rsid w:val="00103511"/>
    <w:rsid w:val="00104753"/>
    <w:rsid w:val="001047A3"/>
    <w:rsid w:val="00105682"/>
    <w:rsid w:val="00106D3C"/>
    <w:rsid w:val="00111B37"/>
    <w:rsid w:val="0011553D"/>
    <w:rsid w:val="00116F2E"/>
    <w:rsid w:val="00123FAB"/>
    <w:rsid w:val="00125DCD"/>
    <w:rsid w:val="00125E58"/>
    <w:rsid w:val="00127AA6"/>
    <w:rsid w:val="00132A76"/>
    <w:rsid w:val="001371AF"/>
    <w:rsid w:val="00137346"/>
    <w:rsid w:val="0014226F"/>
    <w:rsid w:val="00143060"/>
    <w:rsid w:val="00146BC2"/>
    <w:rsid w:val="0015252B"/>
    <w:rsid w:val="00155655"/>
    <w:rsid w:val="00163084"/>
    <w:rsid w:val="00164A5D"/>
    <w:rsid w:val="00170381"/>
    <w:rsid w:val="00171A43"/>
    <w:rsid w:val="0019535B"/>
    <w:rsid w:val="00195CD5"/>
    <w:rsid w:val="001A02E4"/>
    <w:rsid w:val="001A55C5"/>
    <w:rsid w:val="001A5AB6"/>
    <w:rsid w:val="001B0355"/>
    <w:rsid w:val="001B16EF"/>
    <w:rsid w:val="001B19C6"/>
    <w:rsid w:val="001B3367"/>
    <w:rsid w:val="001B43F4"/>
    <w:rsid w:val="001B4C31"/>
    <w:rsid w:val="001B6579"/>
    <w:rsid w:val="001B72DE"/>
    <w:rsid w:val="001C06D3"/>
    <w:rsid w:val="001C1397"/>
    <w:rsid w:val="001C18AF"/>
    <w:rsid w:val="001C236F"/>
    <w:rsid w:val="001C5179"/>
    <w:rsid w:val="001C66AB"/>
    <w:rsid w:val="001D0D6E"/>
    <w:rsid w:val="001D7CC1"/>
    <w:rsid w:val="001E0D01"/>
    <w:rsid w:val="001E1FBC"/>
    <w:rsid w:val="001E7769"/>
    <w:rsid w:val="001F2CCC"/>
    <w:rsid w:val="001F518D"/>
    <w:rsid w:val="001F555F"/>
    <w:rsid w:val="001F703C"/>
    <w:rsid w:val="00200747"/>
    <w:rsid w:val="002029C9"/>
    <w:rsid w:val="00202A6E"/>
    <w:rsid w:val="00202DEC"/>
    <w:rsid w:val="00205AAA"/>
    <w:rsid w:val="00205B6F"/>
    <w:rsid w:val="0020732B"/>
    <w:rsid w:val="002113D7"/>
    <w:rsid w:val="002119B2"/>
    <w:rsid w:val="00211BAD"/>
    <w:rsid w:val="00216FCE"/>
    <w:rsid w:val="002175CF"/>
    <w:rsid w:val="00221E5F"/>
    <w:rsid w:val="002231CE"/>
    <w:rsid w:val="00223DC7"/>
    <w:rsid w:val="00223DCE"/>
    <w:rsid w:val="00225672"/>
    <w:rsid w:val="002362AD"/>
    <w:rsid w:val="002432F8"/>
    <w:rsid w:val="00245A28"/>
    <w:rsid w:val="00245C64"/>
    <w:rsid w:val="00251CF0"/>
    <w:rsid w:val="00252E81"/>
    <w:rsid w:val="00265BA1"/>
    <w:rsid w:val="00271DE5"/>
    <w:rsid w:val="00281F8B"/>
    <w:rsid w:val="00283D97"/>
    <w:rsid w:val="00284A9C"/>
    <w:rsid w:val="00285674"/>
    <w:rsid w:val="00286431"/>
    <w:rsid w:val="002A543B"/>
    <w:rsid w:val="002A5D59"/>
    <w:rsid w:val="002B1130"/>
    <w:rsid w:val="002B3DD4"/>
    <w:rsid w:val="002B53DB"/>
    <w:rsid w:val="002D223C"/>
    <w:rsid w:val="002D726E"/>
    <w:rsid w:val="002E1174"/>
    <w:rsid w:val="002E295F"/>
    <w:rsid w:val="002F03CF"/>
    <w:rsid w:val="002F5C78"/>
    <w:rsid w:val="002F7046"/>
    <w:rsid w:val="002F75F2"/>
    <w:rsid w:val="00301E3C"/>
    <w:rsid w:val="0030531A"/>
    <w:rsid w:val="00305AF5"/>
    <w:rsid w:val="00305F0C"/>
    <w:rsid w:val="003066D7"/>
    <w:rsid w:val="00307089"/>
    <w:rsid w:val="003125B8"/>
    <w:rsid w:val="003130DD"/>
    <w:rsid w:val="003137D0"/>
    <w:rsid w:val="00314E13"/>
    <w:rsid w:val="00316909"/>
    <w:rsid w:val="0031692F"/>
    <w:rsid w:val="003178DA"/>
    <w:rsid w:val="00317A37"/>
    <w:rsid w:val="00320598"/>
    <w:rsid w:val="003248CB"/>
    <w:rsid w:val="00324E2C"/>
    <w:rsid w:val="00326A9E"/>
    <w:rsid w:val="003270F8"/>
    <w:rsid w:val="00331B74"/>
    <w:rsid w:val="00331BE1"/>
    <w:rsid w:val="00332738"/>
    <w:rsid w:val="00333D8F"/>
    <w:rsid w:val="003342BB"/>
    <w:rsid w:val="00347E48"/>
    <w:rsid w:val="0035296D"/>
    <w:rsid w:val="00356AD1"/>
    <w:rsid w:val="0035744B"/>
    <w:rsid w:val="00362248"/>
    <w:rsid w:val="0036345B"/>
    <w:rsid w:val="0036466A"/>
    <w:rsid w:val="00370061"/>
    <w:rsid w:val="00380038"/>
    <w:rsid w:val="00382C6E"/>
    <w:rsid w:val="0038355F"/>
    <w:rsid w:val="00384C1B"/>
    <w:rsid w:val="00384DF9"/>
    <w:rsid w:val="003861CB"/>
    <w:rsid w:val="003877E1"/>
    <w:rsid w:val="00391D35"/>
    <w:rsid w:val="00392B48"/>
    <w:rsid w:val="00396FA8"/>
    <w:rsid w:val="003A458B"/>
    <w:rsid w:val="003A4B64"/>
    <w:rsid w:val="003A4DDC"/>
    <w:rsid w:val="003A50D7"/>
    <w:rsid w:val="003B0672"/>
    <w:rsid w:val="003B1CD6"/>
    <w:rsid w:val="003B2A5A"/>
    <w:rsid w:val="003B606A"/>
    <w:rsid w:val="003C097A"/>
    <w:rsid w:val="003C19E5"/>
    <w:rsid w:val="003C3639"/>
    <w:rsid w:val="003C7F8F"/>
    <w:rsid w:val="003D1598"/>
    <w:rsid w:val="003D2A32"/>
    <w:rsid w:val="003F3B01"/>
    <w:rsid w:val="003F7C25"/>
    <w:rsid w:val="00400269"/>
    <w:rsid w:val="0040581C"/>
    <w:rsid w:val="00406BF4"/>
    <w:rsid w:val="004077B8"/>
    <w:rsid w:val="00407F66"/>
    <w:rsid w:val="00411079"/>
    <w:rsid w:val="00412753"/>
    <w:rsid w:val="00420A6F"/>
    <w:rsid w:val="0042251A"/>
    <w:rsid w:val="00422690"/>
    <w:rsid w:val="00424A90"/>
    <w:rsid w:val="004267FA"/>
    <w:rsid w:val="0043097F"/>
    <w:rsid w:val="00430AB3"/>
    <w:rsid w:val="00431586"/>
    <w:rsid w:val="00431B00"/>
    <w:rsid w:val="0043572B"/>
    <w:rsid w:val="004429B5"/>
    <w:rsid w:val="00444546"/>
    <w:rsid w:val="00447ED5"/>
    <w:rsid w:val="00451D38"/>
    <w:rsid w:val="00456A25"/>
    <w:rsid w:val="00457085"/>
    <w:rsid w:val="00464152"/>
    <w:rsid w:val="004642AA"/>
    <w:rsid w:val="00466531"/>
    <w:rsid w:val="0047080A"/>
    <w:rsid w:val="0047208D"/>
    <w:rsid w:val="004760E6"/>
    <w:rsid w:val="004834C3"/>
    <w:rsid w:val="00486B3F"/>
    <w:rsid w:val="00487248"/>
    <w:rsid w:val="00492049"/>
    <w:rsid w:val="0049453D"/>
    <w:rsid w:val="004A0EF9"/>
    <w:rsid w:val="004A4AD0"/>
    <w:rsid w:val="004B6F3B"/>
    <w:rsid w:val="004C0288"/>
    <w:rsid w:val="004C0746"/>
    <w:rsid w:val="004C10CA"/>
    <w:rsid w:val="004C119C"/>
    <w:rsid w:val="004C1B32"/>
    <w:rsid w:val="004C6E1D"/>
    <w:rsid w:val="004D0CFF"/>
    <w:rsid w:val="004D3794"/>
    <w:rsid w:val="004D3E51"/>
    <w:rsid w:val="004D4F0D"/>
    <w:rsid w:val="004D6E5E"/>
    <w:rsid w:val="004E2040"/>
    <w:rsid w:val="004E3921"/>
    <w:rsid w:val="004E3B94"/>
    <w:rsid w:val="004E5332"/>
    <w:rsid w:val="004E703D"/>
    <w:rsid w:val="004E7D4E"/>
    <w:rsid w:val="004F0D82"/>
    <w:rsid w:val="004F320A"/>
    <w:rsid w:val="004F5B07"/>
    <w:rsid w:val="004F6208"/>
    <w:rsid w:val="00500010"/>
    <w:rsid w:val="0050015D"/>
    <w:rsid w:val="005009DD"/>
    <w:rsid w:val="005043A0"/>
    <w:rsid w:val="00504DE3"/>
    <w:rsid w:val="00507C34"/>
    <w:rsid w:val="00512804"/>
    <w:rsid w:val="00517415"/>
    <w:rsid w:val="00520781"/>
    <w:rsid w:val="005226A3"/>
    <w:rsid w:val="005227E1"/>
    <w:rsid w:val="00526D16"/>
    <w:rsid w:val="00527E23"/>
    <w:rsid w:val="00532B42"/>
    <w:rsid w:val="005352EE"/>
    <w:rsid w:val="00537733"/>
    <w:rsid w:val="00540DBB"/>
    <w:rsid w:val="005437D8"/>
    <w:rsid w:val="00544ABD"/>
    <w:rsid w:val="0054514D"/>
    <w:rsid w:val="0054631F"/>
    <w:rsid w:val="00555C47"/>
    <w:rsid w:val="00556026"/>
    <w:rsid w:val="005613CE"/>
    <w:rsid w:val="00562E8D"/>
    <w:rsid w:val="0056413B"/>
    <w:rsid w:val="00567C04"/>
    <w:rsid w:val="00571935"/>
    <w:rsid w:val="00574122"/>
    <w:rsid w:val="0057513F"/>
    <w:rsid w:val="005755E0"/>
    <w:rsid w:val="005801CD"/>
    <w:rsid w:val="005805F9"/>
    <w:rsid w:val="0058350C"/>
    <w:rsid w:val="00586EE1"/>
    <w:rsid w:val="00587356"/>
    <w:rsid w:val="005901E4"/>
    <w:rsid w:val="00592021"/>
    <w:rsid w:val="0059259B"/>
    <w:rsid w:val="00594542"/>
    <w:rsid w:val="00597E2D"/>
    <w:rsid w:val="005A28C9"/>
    <w:rsid w:val="005A58A3"/>
    <w:rsid w:val="005B3839"/>
    <w:rsid w:val="005B4FB9"/>
    <w:rsid w:val="005B5CC0"/>
    <w:rsid w:val="005B7576"/>
    <w:rsid w:val="005B7EA9"/>
    <w:rsid w:val="005C3170"/>
    <w:rsid w:val="005C5D61"/>
    <w:rsid w:val="005C6159"/>
    <w:rsid w:val="005C6524"/>
    <w:rsid w:val="005C6E40"/>
    <w:rsid w:val="005D2E8C"/>
    <w:rsid w:val="005D3084"/>
    <w:rsid w:val="005D3EBB"/>
    <w:rsid w:val="005E0560"/>
    <w:rsid w:val="005E0C6A"/>
    <w:rsid w:val="005E1AF8"/>
    <w:rsid w:val="005E3F1F"/>
    <w:rsid w:val="005F1F19"/>
    <w:rsid w:val="005F7EA9"/>
    <w:rsid w:val="006023E0"/>
    <w:rsid w:val="0060267C"/>
    <w:rsid w:val="00602841"/>
    <w:rsid w:val="00603597"/>
    <w:rsid w:val="00605B07"/>
    <w:rsid w:val="00611FFC"/>
    <w:rsid w:val="00616121"/>
    <w:rsid w:val="00616BAD"/>
    <w:rsid w:val="006206BC"/>
    <w:rsid w:val="006221E4"/>
    <w:rsid w:val="00624A47"/>
    <w:rsid w:val="00625DEF"/>
    <w:rsid w:val="00627062"/>
    <w:rsid w:val="00630F18"/>
    <w:rsid w:val="006324FE"/>
    <w:rsid w:val="0063376D"/>
    <w:rsid w:val="00636D23"/>
    <w:rsid w:val="006375E9"/>
    <w:rsid w:val="0063762B"/>
    <w:rsid w:val="00644AC4"/>
    <w:rsid w:val="00651053"/>
    <w:rsid w:val="00655325"/>
    <w:rsid w:val="00656CF1"/>
    <w:rsid w:val="00662431"/>
    <w:rsid w:val="00663D6F"/>
    <w:rsid w:val="006655B5"/>
    <w:rsid w:val="006655F1"/>
    <w:rsid w:val="0066566C"/>
    <w:rsid w:val="00665AEB"/>
    <w:rsid w:val="00667931"/>
    <w:rsid w:val="006702B5"/>
    <w:rsid w:val="00672FAF"/>
    <w:rsid w:val="00673164"/>
    <w:rsid w:val="00674FDE"/>
    <w:rsid w:val="00677397"/>
    <w:rsid w:val="00680A52"/>
    <w:rsid w:val="00682201"/>
    <w:rsid w:val="006829F9"/>
    <w:rsid w:val="006968B6"/>
    <w:rsid w:val="006A23C7"/>
    <w:rsid w:val="006A3A18"/>
    <w:rsid w:val="006A43BC"/>
    <w:rsid w:val="006B0409"/>
    <w:rsid w:val="006B395B"/>
    <w:rsid w:val="006B6F99"/>
    <w:rsid w:val="006B7CEB"/>
    <w:rsid w:val="006C54EA"/>
    <w:rsid w:val="006C5626"/>
    <w:rsid w:val="006D2299"/>
    <w:rsid w:val="006D3634"/>
    <w:rsid w:val="006D5DD4"/>
    <w:rsid w:val="006E0CB0"/>
    <w:rsid w:val="006E2D57"/>
    <w:rsid w:val="006E609B"/>
    <w:rsid w:val="006F2114"/>
    <w:rsid w:val="006F2BBD"/>
    <w:rsid w:val="006F798C"/>
    <w:rsid w:val="00703D7F"/>
    <w:rsid w:val="007135A0"/>
    <w:rsid w:val="00713CBC"/>
    <w:rsid w:val="00714105"/>
    <w:rsid w:val="0072013C"/>
    <w:rsid w:val="00720F8A"/>
    <w:rsid w:val="00720FEB"/>
    <w:rsid w:val="0072288B"/>
    <w:rsid w:val="00725957"/>
    <w:rsid w:val="00731468"/>
    <w:rsid w:val="00733005"/>
    <w:rsid w:val="0073329C"/>
    <w:rsid w:val="00735852"/>
    <w:rsid w:val="00735970"/>
    <w:rsid w:val="00736709"/>
    <w:rsid w:val="00737F04"/>
    <w:rsid w:val="00743A9A"/>
    <w:rsid w:val="00744768"/>
    <w:rsid w:val="00745CF7"/>
    <w:rsid w:val="007503B6"/>
    <w:rsid w:val="007510CC"/>
    <w:rsid w:val="007536EA"/>
    <w:rsid w:val="0075408A"/>
    <w:rsid w:val="00755600"/>
    <w:rsid w:val="00755BD7"/>
    <w:rsid w:val="007621E4"/>
    <w:rsid w:val="007627ED"/>
    <w:rsid w:val="00771D9B"/>
    <w:rsid w:val="00773C17"/>
    <w:rsid w:val="00776748"/>
    <w:rsid w:val="00777237"/>
    <w:rsid w:val="00777EA9"/>
    <w:rsid w:val="0078387E"/>
    <w:rsid w:val="0078621D"/>
    <w:rsid w:val="007906F7"/>
    <w:rsid w:val="00792E9C"/>
    <w:rsid w:val="00796865"/>
    <w:rsid w:val="007A27D2"/>
    <w:rsid w:val="007B45A8"/>
    <w:rsid w:val="007B4746"/>
    <w:rsid w:val="007C10B4"/>
    <w:rsid w:val="007C5161"/>
    <w:rsid w:val="007C54A8"/>
    <w:rsid w:val="007C6DC1"/>
    <w:rsid w:val="007D0A29"/>
    <w:rsid w:val="007D3E71"/>
    <w:rsid w:val="007D4A53"/>
    <w:rsid w:val="007E2012"/>
    <w:rsid w:val="007E2FBD"/>
    <w:rsid w:val="007E324D"/>
    <w:rsid w:val="007E3331"/>
    <w:rsid w:val="007E4027"/>
    <w:rsid w:val="007F040E"/>
    <w:rsid w:val="007F0D30"/>
    <w:rsid w:val="00802E3F"/>
    <w:rsid w:val="0080478D"/>
    <w:rsid w:val="00810040"/>
    <w:rsid w:val="00812176"/>
    <w:rsid w:val="008124B0"/>
    <w:rsid w:val="00816AFD"/>
    <w:rsid w:val="00817AA3"/>
    <w:rsid w:val="00817FDF"/>
    <w:rsid w:val="00821DB4"/>
    <w:rsid w:val="00833114"/>
    <w:rsid w:val="008358F0"/>
    <w:rsid w:val="00837873"/>
    <w:rsid w:val="00840C97"/>
    <w:rsid w:val="00850601"/>
    <w:rsid w:val="00853DA9"/>
    <w:rsid w:val="00855218"/>
    <w:rsid w:val="00856725"/>
    <w:rsid w:val="00860306"/>
    <w:rsid w:val="00860C82"/>
    <w:rsid w:val="00862530"/>
    <w:rsid w:val="00862C2A"/>
    <w:rsid w:val="0086754C"/>
    <w:rsid w:val="00867C1A"/>
    <w:rsid w:val="008714AF"/>
    <w:rsid w:val="00872CA0"/>
    <w:rsid w:val="00875A1F"/>
    <w:rsid w:val="0088176E"/>
    <w:rsid w:val="00883AC5"/>
    <w:rsid w:val="00885605"/>
    <w:rsid w:val="00885FBE"/>
    <w:rsid w:val="0088634A"/>
    <w:rsid w:val="008865FF"/>
    <w:rsid w:val="00891F70"/>
    <w:rsid w:val="008926D2"/>
    <w:rsid w:val="008926FE"/>
    <w:rsid w:val="00893C0D"/>
    <w:rsid w:val="008961A4"/>
    <w:rsid w:val="00896C72"/>
    <w:rsid w:val="008A4F53"/>
    <w:rsid w:val="008A78A2"/>
    <w:rsid w:val="008A7FF4"/>
    <w:rsid w:val="008B326B"/>
    <w:rsid w:val="008B3F79"/>
    <w:rsid w:val="008B7B85"/>
    <w:rsid w:val="008C1116"/>
    <w:rsid w:val="008C4CD0"/>
    <w:rsid w:val="008C5239"/>
    <w:rsid w:val="008C72D2"/>
    <w:rsid w:val="008C73C9"/>
    <w:rsid w:val="008C7DF2"/>
    <w:rsid w:val="008D4BC0"/>
    <w:rsid w:val="008E1596"/>
    <w:rsid w:val="008E5EF5"/>
    <w:rsid w:val="008F0E25"/>
    <w:rsid w:val="008F1418"/>
    <w:rsid w:val="008F14AB"/>
    <w:rsid w:val="008F3B45"/>
    <w:rsid w:val="009015CD"/>
    <w:rsid w:val="00901FE3"/>
    <w:rsid w:val="00903EFD"/>
    <w:rsid w:val="00910F87"/>
    <w:rsid w:val="00911AE9"/>
    <w:rsid w:val="00931453"/>
    <w:rsid w:val="009325DA"/>
    <w:rsid w:val="009359E6"/>
    <w:rsid w:val="0093641C"/>
    <w:rsid w:val="00941E71"/>
    <w:rsid w:val="0094579C"/>
    <w:rsid w:val="0094756B"/>
    <w:rsid w:val="00951D55"/>
    <w:rsid w:val="00954B2F"/>
    <w:rsid w:val="009551E7"/>
    <w:rsid w:val="00955E98"/>
    <w:rsid w:val="00956FC4"/>
    <w:rsid w:val="00962F06"/>
    <w:rsid w:val="00965A10"/>
    <w:rsid w:val="009738FA"/>
    <w:rsid w:val="00974809"/>
    <w:rsid w:val="00974AAA"/>
    <w:rsid w:val="00977B5E"/>
    <w:rsid w:val="00980F70"/>
    <w:rsid w:val="00982CD6"/>
    <w:rsid w:val="00985CBB"/>
    <w:rsid w:val="00987110"/>
    <w:rsid w:val="009909ED"/>
    <w:rsid w:val="00990C34"/>
    <w:rsid w:val="009974CD"/>
    <w:rsid w:val="009A4A30"/>
    <w:rsid w:val="009A72DF"/>
    <w:rsid w:val="009B34EE"/>
    <w:rsid w:val="009B4A28"/>
    <w:rsid w:val="009B73DF"/>
    <w:rsid w:val="009C2D5D"/>
    <w:rsid w:val="009D03CF"/>
    <w:rsid w:val="009D1B6D"/>
    <w:rsid w:val="009D3AF0"/>
    <w:rsid w:val="009D6560"/>
    <w:rsid w:val="009E37B3"/>
    <w:rsid w:val="009E7895"/>
    <w:rsid w:val="009F199B"/>
    <w:rsid w:val="009F27F0"/>
    <w:rsid w:val="009F5B18"/>
    <w:rsid w:val="00A00BF2"/>
    <w:rsid w:val="00A02405"/>
    <w:rsid w:val="00A064CF"/>
    <w:rsid w:val="00A130D4"/>
    <w:rsid w:val="00A16678"/>
    <w:rsid w:val="00A2150F"/>
    <w:rsid w:val="00A21F4D"/>
    <w:rsid w:val="00A228A8"/>
    <w:rsid w:val="00A22D12"/>
    <w:rsid w:val="00A26F1F"/>
    <w:rsid w:val="00A35129"/>
    <w:rsid w:val="00A3644F"/>
    <w:rsid w:val="00A4200E"/>
    <w:rsid w:val="00A4506C"/>
    <w:rsid w:val="00A46443"/>
    <w:rsid w:val="00A53626"/>
    <w:rsid w:val="00A54871"/>
    <w:rsid w:val="00A57034"/>
    <w:rsid w:val="00A76419"/>
    <w:rsid w:val="00A8164C"/>
    <w:rsid w:val="00A81EA2"/>
    <w:rsid w:val="00A841AC"/>
    <w:rsid w:val="00A87B24"/>
    <w:rsid w:val="00A9146B"/>
    <w:rsid w:val="00AA08D1"/>
    <w:rsid w:val="00AA3373"/>
    <w:rsid w:val="00AA35CE"/>
    <w:rsid w:val="00AA3D82"/>
    <w:rsid w:val="00AB19CC"/>
    <w:rsid w:val="00AC0D6E"/>
    <w:rsid w:val="00AC42E0"/>
    <w:rsid w:val="00AC6381"/>
    <w:rsid w:val="00AC6451"/>
    <w:rsid w:val="00AD193E"/>
    <w:rsid w:val="00AD4F37"/>
    <w:rsid w:val="00AE346B"/>
    <w:rsid w:val="00AE506B"/>
    <w:rsid w:val="00AE788C"/>
    <w:rsid w:val="00AE7C18"/>
    <w:rsid w:val="00AE7E1E"/>
    <w:rsid w:val="00AF235A"/>
    <w:rsid w:val="00AF2EA3"/>
    <w:rsid w:val="00B10202"/>
    <w:rsid w:val="00B104F5"/>
    <w:rsid w:val="00B11B04"/>
    <w:rsid w:val="00B146D0"/>
    <w:rsid w:val="00B20E9C"/>
    <w:rsid w:val="00B336C3"/>
    <w:rsid w:val="00B34587"/>
    <w:rsid w:val="00B43D46"/>
    <w:rsid w:val="00B47235"/>
    <w:rsid w:val="00B473ED"/>
    <w:rsid w:val="00B50B5F"/>
    <w:rsid w:val="00B519A1"/>
    <w:rsid w:val="00B52478"/>
    <w:rsid w:val="00B5282D"/>
    <w:rsid w:val="00B5318B"/>
    <w:rsid w:val="00B60B0F"/>
    <w:rsid w:val="00B61F20"/>
    <w:rsid w:val="00B620B1"/>
    <w:rsid w:val="00B63760"/>
    <w:rsid w:val="00B67CA3"/>
    <w:rsid w:val="00B72318"/>
    <w:rsid w:val="00B7274B"/>
    <w:rsid w:val="00B72BA4"/>
    <w:rsid w:val="00B76565"/>
    <w:rsid w:val="00B8086C"/>
    <w:rsid w:val="00B83544"/>
    <w:rsid w:val="00B8383F"/>
    <w:rsid w:val="00B84592"/>
    <w:rsid w:val="00B861C9"/>
    <w:rsid w:val="00B86C83"/>
    <w:rsid w:val="00B86EEA"/>
    <w:rsid w:val="00B941E9"/>
    <w:rsid w:val="00B95E6F"/>
    <w:rsid w:val="00B976A1"/>
    <w:rsid w:val="00BA2079"/>
    <w:rsid w:val="00BA4793"/>
    <w:rsid w:val="00BA4860"/>
    <w:rsid w:val="00BB2ECF"/>
    <w:rsid w:val="00BB71B1"/>
    <w:rsid w:val="00BB78DE"/>
    <w:rsid w:val="00BC2AD4"/>
    <w:rsid w:val="00BC6C40"/>
    <w:rsid w:val="00BD0535"/>
    <w:rsid w:val="00BD2994"/>
    <w:rsid w:val="00BD4627"/>
    <w:rsid w:val="00BF23DD"/>
    <w:rsid w:val="00BF534F"/>
    <w:rsid w:val="00BF5D66"/>
    <w:rsid w:val="00C139CB"/>
    <w:rsid w:val="00C14EFE"/>
    <w:rsid w:val="00C216D8"/>
    <w:rsid w:val="00C236C9"/>
    <w:rsid w:val="00C3445A"/>
    <w:rsid w:val="00C34FD1"/>
    <w:rsid w:val="00C35090"/>
    <w:rsid w:val="00C35349"/>
    <w:rsid w:val="00C35DC1"/>
    <w:rsid w:val="00C36736"/>
    <w:rsid w:val="00C45F91"/>
    <w:rsid w:val="00C4753F"/>
    <w:rsid w:val="00C479D0"/>
    <w:rsid w:val="00C50D40"/>
    <w:rsid w:val="00C54672"/>
    <w:rsid w:val="00C5617E"/>
    <w:rsid w:val="00C56E35"/>
    <w:rsid w:val="00C618A1"/>
    <w:rsid w:val="00C67877"/>
    <w:rsid w:val="00C76398"/>
    <w:rsid w:val="00C7701A"/>
    <w:rsid w:val="00C80667"/>
    <w:rsid w:val="00C826C4"/>
    <w:rsid w:val="00C845ED"/>
    <w:rsid w:val="00C849B5"/>
    <w:rsid w:val="00C8520F"/>
    <w:rsid w:val="00C8540A"/>
    <w:rsid w:val="00C86E63"/>
    <w:rsid w:val="00C903AB"/>
    <w:rsid w:val="00C93AFB"/>
    <w:rsid w:val="00CA16C8"/>
    <w:rsid w:val="00CA1742"/>
    <w:rsid w:val="00CA1876"/>
    <w:rsid w:val="00CA399C"/>
    <w:rsid w:val="00CA6864"/>
    <w:rsid w:val="00CB2092"/>
    <w:rsid w:val="00CB675D"/>
    <w:rsid w:val="00CC299D"/>
    <w:rsid w:val="00CC42CF"/>
    <w:rsid w:val="00CC4ED4"/>
    <w:rsid w:val="00CC58D5"/>
    <w:rsid w:val="00CD3657"/>
    <w:rsid w:val="00CD4A58"/>
    <w:rsid w:val="00CD7D02"/>
    <w:rsid w:val="00CE4C7B"/>
    <w:rsid w:val="00CE6F88"/>
    <w:rsid w:val="00CF2A55"/>
    <w:rsid w:val="00CF579E"/>
    <w:rsid w:val="00D0408B"/>
    <w:rsid w:val="00D06A3D"/>
    <w:rsid w:val="00D07DB5"/>
    <w:rsid w:val="00D114FE"/>
    <w:rsid w:val="00D119FA"/>
    <w:rsid w:val="00D13BC5"/>
    <w:rsid w:val="00D1468F"/>
    <w:rsid w:val="00D20B9B"/>
    <w:rsid w:val="00D304F8"/>
    <w:rsid w:val="00D34808"/>
    <w:rsid w:val="00D34863"/>
    <w:rsid w:val="00D35302"/>
    <w:rsid w:val="00D35896"/>
    <w:rsid w:val="00D36344"/>
    <w:rsid w:val="00D36917"/>
    <w:rsid w:val="00D379B7"/>
    <w:rsid w:val="00D37CC8"/>
    <w:rsid w:val="00D40F17"/>
    <w:rsid w:val="00D41505"/>
    <w:rsid w:val="00D41D08"/>
    <w:rsid w:val="00D43078"/>
    <w:rsid w:val="00D47A24"/>
    <w:rsid w:val="00D52B68"/>
    <w:rsid w:val="00D52EA6"/>
    <w:rsid w:val="00D54353"/>
    <w:rsid w:val="00D55896"/>
    <w:rsid w:val="00D63D3A"/>
    <w:rsid w:val="00D63F0D"/>
    <w:rsid w:val="00D64859"/>
    <w:rsid w:val="00D649CA"/>
    <w:rsid w:val="00D6608F"/>
    <w:rsid w:val="00D6623F"/>
    <w:rsid w:val="00D86CC5"/>
    <w:rsid w:val="00D86EB5"/>
    <w:rsid w:val="00D95B41"/>
    <w:rsid w:val="00D968ED"/>
    <w:rsid w:val="00D97598"/>
    <w:rsid w:val="00DA3CE8"/>
    <w:rsid w:val="00DA40DA"/>
    <w:rsid w:val="00DA41B1"/>
    <w:rsid w:val="00DA4532"/>
    <w:rsid w:val="00DA6821"/>
    <w:rsid w:val="00DA7720"/>
    <w:rsid w:val="00DB0533"/>
    <w:rsid w:val="00DB12DB"/>
    <w:rsid w:val="00DB1668"/>
    <w:rsid w:val="00DB27F1"/>
    <w:rsid w:val="00DB35A4"/>
    <w:rsid w:val="00DB4AEB"/>
    <w:rsid w:val="00DB698C"/>
    <w:rsid w:val="00DB702B"/>
    <w:rsid w:val="00DC09F0"/>
    <w:rsid w:val="00DC2100"/>
    <w:rsid w:val="00DC32E9"/>
    <w:rsid w:val="00DC587F"/>
    <w:rsid w:val="00DC7605"/>
    <w:rsid w:val="00DD05DD"/>
    <w:rsid w:val="00DD0E70"/>
    <w:rsid w:val="00DD4089"/>
    <w:rsid w:val="00DD5791"/>
    <w:rsid w:val="00DE14DE"/>
    <w:rsid w:val="00DE30DE"/>
    <w:rsid w:val="00DE4215"/>
    <w:rsid w:val="00DE4DC1"/>
    <w:rsid w:val="00DE4EC7"/>
    <w:rsid w:val="00DE6D72"/>
    <w:rsid w:val="00DE788F"/>
    <w:rsid w:val="00DF0B4D"/>
    <w:rsid w:val="00DF4026"/>
    <w:rsid w:val="00DF4F5C"/>
    <w:rsid w:val="00DF5A1C"/>
    <w:rsid w:val="00DF6A83"/>
    <w:rsid w:val="00E05BA2"/>
    <w:rsid w:val="00E11658"/>
    <w:rsid w:val="00E11D06"/>
    <w:rsid w:val="00E16105"/>
    <w:rsid w:val="00E20EC4"/>
    <w:rsid w:val="00E22363"/>
    <w:rsid w:val="00E244C3"/>
    <w:rsid w:val="00E24C60"/>
    <w:rsid w:val="00E2598A"/>
    <w:rsid w:val="00E352E0"/>
    <w:rsid w:val="00E418E2"/>
    <w:rsid w:val="00E423B6"/>
    <w:rsid w:val="00E4445A"/>
    <w:rsid w:val="00E44869"/>
    <w:rsid w:val="00E50D04"/>
    <w:rsid w:val="00E528F8"/>
    <w:rsid w:val="00E54AC8"/>
    <w:rsid w:val="00E60FFE"/>
    <w:rsid w:val="00E66753"/>
    <w:rsid w:val="00E70D79"/>
    <w:rsid w:val="00E71B06"/>
    <w:rsid w:val="00E74DDF"/>
    <w:rsid w:val="00E760BB"/>
    <w:rsid w:val="00E762A6"/>
    <w:rsid w:val="00E8461C"/>
    <w:rsid w:val="00E9042D"/>
    <w:rsid w:val="00E91203"/>
    <w:rsid w:val="00E94CE0"/>
    <w:rsid w:val="00EA0346"/>
    <w:rsid w:val="00EA39A6"/>
    <w:rsid w:val="00EA4EF3"/>
    <w:rsid w:val="00EB30D1"/>
    <w:rsid w:val="00EB37F8"/>
    <w:rsid w:val="00EB4732"/>
    <w:rsid w:val="00EB6438"/>
    <w:rsid w:val="00EC2452"/>
    <w:rsid w:val="00EC4505"/>
    <w:rsid w:val="00EC50B0"/>
    <w:rsid w:val="00EC5ADA"/>
    <w:rsid w:val="00ED341D"/>
    <w:rsid w:val="00ED4667"/>
    <w:rsid w:val="00EE3FDB"/>
    <w:rsid w:val="00EE452E"/>
    <w:rsid w:val="00EE5944"/>
    <w:rsid w:val="00EE5A15"/>
    <w:rsid w:val="00EE68D5"/>
    <w:rsid w:val="00EF0955"/>
    <w:rsid w:val="00EF1521"/>
    <w:rsid w:val="00EF1DEC"/>
    <w:rsid w:val="00EF3231"/>
    <w:rsid w:val="00EF3326"/>
    <w:rsid w:val="00EF4602"/>
    <w:rsid w:val="00EF7C39"/>
    <w:rsid w:val="00F009FA"/>
    <w:rsid w:val="00F02951"/>
    <w:rsid w:val="00F03794"/>
    <w:rsid w:val="00F11487"/>
    <w:rsid w:val="00F22742"/>
    <w:rsid w:val="00F227A1"/>
    <w:rsid w:val="00F24CFF"/>
    <w:rsid w:val="00F323FA"/>
    <w:rsid w:val="00F33C30"/>
    <w:rsid w:val="00F35C72"/>
    <w:rsid w:val="00F36ACB"/>
    <w:rsid w:val="00F40590"/>
    <w:rsid w:val="00F433CB"/>
    <w:rsid w:val="00F50E66"/>
    <w:rsid w:val="00F51BEE"/>
    <w:rsid w:val="00F528C5"/>
    <w:rsid w:val="00F5324C"/>
    <w:rsid w:val="00F563CF"/>
    <w:rsid w:val="00F67107"/>
    <w:rsid w:val="00F70CF0"/>
    <w:rsid w:val="00F726E9"/>
    <w:rsid w:val="00F73BF1"/>
    <w:rsid w:val="00F758BD"/>
    <w:rsid w:val="00F82877"/>
    <w:rsid w:val="00F90329"/>
    <w:rsid w:val="00F92E0F"/>
    <w:rsid w:val="00F9698B"/>
    <w:rsid w:val="00FA16B3"/>
    <w:rsid w:val="00FA310E"/>
    <w:rsid w:val="00FA3A57"/>
    <w:rsid w:val="00FA5132"/>
    <w:rsid w:val="00FA5DAB"/>
    <w:rsid w:val="00FA78A6"/>
    <w:rsid w:val="00FB049A"/>
    <w:rsid w:val="00FC3409"/>
    <w:rsid w:val="00FC3C2D"/>
    <w:rsid w:val="00FC74B9"/>
    <w:rsid w:val="00FD3688"/>
    <w:rsid w:val="00FD4E85"/>
    <w:rsid w:val="00FD6501"/>
    <w:rsid w:val="00FD6CC5"/>
    <w:rsid w:val="00FD7271"/>
    <w:rsid w:val="00FE1F34"/>
    <w:rsid w:val="00FE2F3F"/>
    <w:rsid w:val="00FE482F"/>
    <w:rsid w:val="00FE7743"/>
    <w:rsid w:val="00FF3F50"/>
    <w:rsid w:val="00FF5A78"/>
    <w:rsid w:val="00FF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E68756"/>
  <w15:docId w15:val="{CD693F2D-1F3D-411D-817B-6F8703A61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0EF9"/>
  </w:style>
  <w:style w:type="paragraph" w:styleId="Nagwek1">
    <w:name w:val="heading 1"/>
    <w:basedOn w:val="Normalny"/>
    <w:next w:val="Normalny"/>
    <w:link w:val="Nagwek1Znak"/>
    <w:uiPriority w:val="9"/>
    <w:qFormat/>
    <w:rsid w:val="00EF32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E912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52E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03D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E9120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91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91203"/>
    <w:rPr>
      <w:b/>
      <w:bCs/>
    </w:rPr>
  </w:style>
  <w:style w:type="paragraph" w:styleId="Akapitzlist">
    <w:name w:val="List Paragraph"/>
    <w:basedOn w:val="Normalny"/>
    <w:link w:val="AkapitzlistZnak"/>
    <w:qFormat/>
    <w:rsid w:val="0028567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F32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EF3231"/>
    <w:rPr>
      <w:color w:val="0000FF"/>
      <w:u w:val="single"/>
    </w:rPr>
  </w:style>
  <w:style w:type="table" w:styleId="Tabela-Siatka">
    <w:name w:val="Table Grid"/>
    <w:basedOn w:val="Standardowy"/>
    <w:uiPriority w:val="59"/>
    <w:rsid w:val="00202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7AA3"/>
  </w:style>
  <w:style w:type="paragraph" w:styleId="Stopka">
    <w:name w:val="footer"/>
    <w:basedOn w:val="Normalny"/>
    <w:link w:val="Stopka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AA3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352E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ighlight">
    <w:name w:val="highlight"/>
    <w:rsid w:val="00D20B9B"/>
  </w:style>
  <w:style w:type="character" w:customStyle="1" w:styleId="Odwoaniedokomentarza2">
    <w:name w:val="Odwołanie do komentarza2"/>
    <w:rsid w:val="00D20B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0E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0EF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0EF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35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35A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957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2E8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2E8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2E81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A8164C"/>
  </w:style>
  <w:style w:type="paragraph" w:styleId="Poprawka">
    <w:name w:val="Revision"/>
    <w:hidden/>
    <w:uiPriority w:val="99"/>
    <w:semiHidden/>
    <w:rsid w:val="005F1F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7871C-5A34-4C58-AC6B-620067A8F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29</Pages>
  <Words>5736</Words>
  <Characters>42716</Characters>
  <Application>Microsoft Office Word</Application>
  <DocSecurity>0</DocSecurity>
  <Lines>355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Gola</dc:creator>
  <cp:lastModifiedBy>Ewa Chodurek</cp:lastModifiedBy>
  <cp:revision>3</cp:revision>
  <cp:lastPrinted>2022-01-17T20:16:00Z</cp:lastPrinted>
  <dcterms:created xsi:type="dcterms:W3CDTF">2025-12-10T08:08:00Z</dcterms:created>
  <dcterms:modified xsi:type="dcterms:W3CDTF">2025-12-10T08:47:00Z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1fafaa789eedd642079f0fbb93fa64bf9face8f1e2dfae1dde000f98368cfd19</vt:lpwstr>
  </property>
</Properties>
</file>